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DE" w:rsidRPr="00626EDE" w:rsidRDefault="00626EDE" w:rsidP="00FD1ABD">
      <w:pPr>
        <w:shd w:val="clear" w:color="auto" w:fill="FFFFFF"/>
        <w:spacing w:before="24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626E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Техническая спецификация</w:t>
      </w:r>
    </w:p>
    <w:p w:rsidR="00626EDE" w:rsidRPr="00626EDE" w:rsidRDefault="00626EDE" w:rsidP="00FD1ABD">
      <w:pPr>
        <w:shd w:val="clear" w:color="auto" w:fill="FFFFFF"/>
        <w:spacing w:before="24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626E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>Лот №1 Кабель VGA,15 метров</w:t>
      </w:r>
    </w:p>
    <w:p w:rsidR="00FD1ABD" w:rsidRPr="001B6248" w:rsidRDefault="00FD1ABD" w:rsidP="00FD1ABD">
      <w:pPr>
        <w:shd w:val="clear" w:color="auto" w:fill="FFFFFF"/>
        <w:spacing w:before="240" w:after="12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</w:pPr>
      <w:r w:rsidRPr="001B624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/>
        </w:rPr>
        <w:t>VGA КАБЕЛЬ (ПАПА-ПАПА) ДЛЯ МОНИТОРОВ</w:t>
      </w:r>
    </w:p>
    <w:p w:rsidR="00FD1ABD" w:rsidRPr="001B6248" w:rsidRDefault="00FD1ABD" w:rsidP="00FD1ABD">
      <w:pPr>
        <w:shd w:val="clear" w:color="auto" w:fill="FFFFFF"/>
        <w:spacing w:before="100" w:beforeAutospacing="1" w:after="384" w:line="36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ru-RU"/>
        </w:rPr>
      </w:pPr>
      <w:bookmarkStart w:id="0" w:name="_GoBack"/>
      <w:bookmarkEnd w:id="0"/>
      <w:r w:rsidRPr="001B6248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val="ru-RU" w:eastAsia="ru-RU"/>
        </w:rPr>
        <w:drawing>
          <wp:inline distT="0" distB="0" distL="0" distR="0">
            <wp:extent cx="3914775" cy="3914775"/>
            <wp:effectExtent l="0" t="0" r="9525" b="9525"/>
            <wp:docPr id="2" name="Picture 2" descr="71da6689b5a85d1382c4476c9ba121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da6689b5a85d1382c4476c9ba1213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BD" w:rsidRPr="001B6248" w:rsidRDefault="00FD1ABD" w:rsidP="00FD1ABD">
      <w:pPr>
        <w:shd w:val="clear" w:color="auto" w:fill="FFFFFF"/>
        <w:spacing w:before="100" w:beforeAutospacing="1" w:after="384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62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VGA</w:t>
      </w:r>
      <w:r w:rsidRPr="001B6248">
        <w:rPr>
          <w:rFonts w:ascii="Times New Roman" w:eastAsia="Times New Roman" w:hAnsi="Times New Roman" w:cs="Times New Roman"/>
          <w:sz w:val="24"/>
          <w:szCs w:val="24"/>
          <w:lang w:val="ru-RU"/>
        </w:rPr>
        <w:t> (DE15F) — 15-контактный </w:t>
      </w:r>
      <w:proofErr w:type="spellStart"/>
      <w:r w:rsidRPr="001B6248">
        <w:rPr>
          <w:rFonts w:ascii="Times New Roman" w:eastAsia="Times New Roman" w:hAnsi="Times New Roman" w:cs="Times New Roman"/>
          <w:sz w:val="24"/>
          <w:szCs w:val="24"/>
          <w:lang w:val="ru-RU"/>
        </w:rPr>
        <w:t>субминиатюрный</w:t>
      </w:r>
      <w:proofErr w:type="spellEnd"/>
      <w:r w:rsidRPr="001B6248">
        <w:rPr>
          <w:rFonts w:ascii="Times New Roman" w:eastAsia="Times New Roman" w:hAnsi="Times New Roman" w:cs="Times New Roman"/>
          <w:sz w:val="24"/>
          <w:szCs w:val="24"/>
          <w:lang w:val="ru-RU"/>
        </w:rPr>
        <w:t> разъём для подключения аналоговых мониторов по стандарту VGA</w:t>
      </w:r>
    </w:p>
    <w:p w:rsidR="00FD1ABD" w:rsidRPr="001B6248" w:rsidRDefault="00FD1ABD" w:rsidP="00FD1ABD">
      <w:pPr>
        <w:shd w:val="clear" w:color="auto" w:fill="FFFFFF"/>
        <w:spacing w:before="100" w:beforeAutospacing="1" w:after="384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62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VGA </w:t>
      </w:r>
      <w:proofErr w:type="spellStart"/>
      <w:r w:rsidRPr="001B6248">
        <w:rPr>
          <w:rFonts w:ascii="Times New Roman" w:eastAsia="Times New Roman" w:hAnsi="Times New Roman" w:cs="Times New Roman"/>
          <w:sz w:val="24"/>
          <w:szCs w:val="24"/>
          <w:lang w:val="ru-RU"/>
        </w:rPr>
        <w:t>Cabel</w:t>
      </w:r>
      <w:proofErr w:type="spellEnd"/>
      <w:r w:rsidRPr="001B62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метров.</w:t>
      </w:r>
    </w:p>
    <w:p w:rsidR="00FD1ABD" w:rsidRPr="001B6248" w:rsidRDefault="00FD1ABD" w:rsidP="00FD1ABD">
      <w:pPr>
        <w:shd w:val="clear" w:color="auto" w:fill="FFFFFF"/>
        <w:spacing w:before="100" w:beforeAutospacing="1" w:after="384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6248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Разрешение передаваемого изображения и допустимая максимальная длина кабеля:</w:t>
      </w:r>
      <w:r w:rsidRPr="001B624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VGA 1024 x 768 – 15 метров</w:t>
      </w:r>
    </w:p>
    <w:p w:rsidR="00FD1ABD" w:rsidRPr="001B6248" w:rsidRDefault="00FD1ABD" w:rsidP="00FD1ABD">
      <w:pPr>
        <w:shd w:val="clear" w:color="auto" w:fill="FFFFFF"/>
        <w:spacing w:before="100" w:beforeAutospacing="1" w:after="384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624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1B6248" w:rsidRPr="001B62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Предоставление технической спецификации обязательно </w:t>
      </w:r>
    </w:p>
    <w:sectPr w:rsidR="00FD1ABD" w:rsidRPr="001B6248" w:rsidSect="00FD1ABD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1ABD"/>
    <w:rsid w:val="001B6248"/>
    <w:rsid w:val="00626EDE"/>
    <w:rsid w:val="007F3046"/>
    <w:rsid w:val="00C05317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17"/>
  </w:style>
  <w:style w:type="paragraph" w:styleId="1">
    <w:name w:val="heading 1"/>
    <w:basedOn w:val="a"/>
    <w:link w:val="10"/>
    <w:uiPriority w:val="9"/>
    <w:qFormat/>
    <w:rsid w:val="00FD1ABD"/>
    <w:pPr>
      <w:spacing w:before="240" w:after="120" w:line="240" w:lineRule="atLeas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ABD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D1ABD"/>
    <w:rPr>
      <w:b/>
      <w:bCs/>
    </w:rPr>
  </w:style>
  <w:style w:type="paragraph" w:styleId="a4">
    <w:name w:val="Normal (Web)"/>
    <w:basedOn w:val="a"/>
    <w:uiPriority w:val="99"/>
    <w:semiHidden/>
    <w:unhideWhenUsed/>
    <w:rsid w:val="00FD1ABD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ABD"/>
    <w:pPr>
      <w:spacing w:before="240" w:after="120" w:line="240" w:lineRule="atLeas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ABD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D1ABD"/>
    <w:rPr>
      <w:b/>
      <w:bCs/>
    </w:rPr>
  </w:style>
  <w:style w:type="paragraph" w:styleId="a4">
    <w:name w:val="Normal (Web)"/>
    <w:basedOn w:val="a"/>
    <w:uiPriority w:val="99"/>
    <w:semiHidden/>
    <w:unhideWhenUsed/>
    <w:rsid w:val="00FD1ABD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79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9E2B934-D0D0-4745-A96F-27FD2ED1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Air Astana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Askarova</dc:creator>
  <cp:lastModifiedBy>makhabbat.mu</cp:lastModifiedBy>
  <cp:revision>2</cp:revision>
  <dcterms:created xsi:type="dcterms:W3CDTF">2015-06-23T03:55:00Z</dcterms:created>
  <dcterms:modified xsi:type="dcterms:W3CDTF">2015-06-23T03:55:00Z</dcterms:modified>
</cp:coreProperties>
</file>