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5" w:rsidRPr="00A44D96" w:rsidRDefault="00A44D96" w:rsidP="00A44D96">
      <w:pPr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A44D96">
        <w:rPr>
          <w:b/>
          <w:sz w:val="28"/>
          <w:szCs w:val="28"/>
        </w:rPr>
        <w:t>Техническая спецификация на проектор</w:t>
      </w:r>
    </w:p>
    <w:p w:rsidR="00A12B10" w:rsidRPr="000A3012" w:rsidRDefault="00A12B10" w:rsidP="00186055">
      <w:pPr>
        <w:autoSpaceDE w:val="0"/>
        <w:autoSpaceDN w:val="0"/>
        <w:ind w:firstLine="851"/>
        <w:rPr>
          <w:sz w:val="24"/>
          <w:szCs w:val="24"/>
        </w:rPr>
      </w:pPr>
    </w:p>
    <w:p w:rsidR="00C1171F" w:rsidRPr="000A3012" w:rsidRDefault="00C1171F" w:rsidP="00A44D96">
      <w:pPr>
        <w:rPr>
          <w:sz w:val="24"/>
          <w:szCs w:val="24"/>
        </w:rPr>
      </w:pPr>
    </w:p>
    <w:tbl>
      <w:tblPr>
        <w:tblW w:w="9733" w:type="dxa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6"/>
        <w:gridCol w:w="3186"/>
        <w:gridCol w:w="6521"/>
      </w:tblGrid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500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  <w:lang w:val="en-US"/>
              </w:rPr>
            </w:pPr>
            <w:r w:rsidRPr="000A3012">
              <w:rPr>
                <w:color w:val="auto"/>
                <w:sz w:val="24"/>
                <w:szCs w:val="24"/>
              </w:rPr>
              <w:t>3</w:t>
            </w:r>
            <w:r w:rsidRPr="000A3012">
              <w:rPr>
                <w:color w:val="auto"/>
                <w:sz w:val="24"/>
                <w:szCs w:val="24"/>
                <w:lang w:val="en-US"/>
              </w:rPr>
              <w:t>LCD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543249">
            <w:pPr>
              <w:rPr>
                <w:color w:val="auto"/>
                <w:sz w:val="24"/>
                <w:szCs w:val="24"/>
                <w:lang w:val="en-US"/>
              </w:rPr>
            </w:pPr>
            <w:r w:rsidRPr="000A3012">
              <w:rPr>
                <w:color w:val="auto"/>
                <w:sz w:val="24"/>
                <w:szCs w:val="24"/>
              </w:rPr>
              <w:t>Основное разрешение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1280 х 800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Яркость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3000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4F2787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Контрастность</w:t>
            </w:r>
            <w:r w:rsidR="004F2787" w:rsidRPr="000A301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2000:1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Основной формат изображения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4:3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Срок службы лампы</w:t>
            </w:r>
          </w:p>
        </w:tc>
        <w:tc>
          <w:tcPr>
            <w:tcW w:w="6500" w:type="dxa"/>
          </w:tcPr>
          <w:p w:rsidR="00893367" w:rsidRPr="000A3012" w:rsidRDefault="00893367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4000 / 4000 часов (норм / эконом режим)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4F2787">
            <w:pPr>
              <w:ind w:right="-88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Оптимальный размер экрана по диагонали</w:t>
            </w:r>
          </w:p>
        </w:tc>
        <w:tc>
          <w:tcPr>
            <w:tcW w:w="6500" w:type="dxa"/>
          </w:tcPr>
          <w:p w:rsidR="00893367" w:rsidRPr="000A3012" w:rsidRDefault="00893367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76 – 762 см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 xml:space="preserve">Зумирование </w:t>
            </w:r>
          </w:p>
        </w:tc>
        <w:tc>
          <w:tcPr>
            <w:tcW w:w="6500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1,2х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Регулировка фокуса</w:t>
            </w:r>
          </w:p>
        </w:tc>
        <w:tc>
          <w:tcPr>
            <w:tcW w:w="6500" w:type="dxa"/>
          </w:tcPr>
          <w:p w:rsidR="00893367" w:rsidRPr="000A3012" w:rsidRDefault="00893367" w:rsidP="00EB46D9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моторизованная</w:t>
            </w:r>
          </w:p>
        </w:tc>
      </w:tr>
      <w:tr w:rsidR="000A3012" w:rsidRPr="000A3012" w:rsidTr="00893367">
        <w:trPr>
          <w:gridBefore w:val="1"/>
          <w:wBefore w:w="5" w:type="dxa"/>
          <w:trHeight w:val="555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Коррекция трапецемдальных искажений</w:t>
            </w:r>
          </w:p>
        </w:tc>
        <w:tc>
          <w:tcPr>
            <w:tcW w:w="6500" w:type="dxa"/>
          </w:tcPr>
          <w:p w:rsidR="00893367" w:rsidRPr="000A3012" w:rsidRDefault="00893367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По вертикали: от -45 до +45, по горизонтали: от –30 до +30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Варианты проекции</w:t>
            </w:r>
          </w:p>
        </w:tc>
        <w:tc>
          <w:tcPr>
            <w:tcW w:w="6500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крепление к потолку; обратная; фронтальная</w:t>
            </w:r>
          </w:p>
        </w:tc>
      </w:tr>
      <w:tr w:rsidR="000A3012" w:rsidRPr="000A3012" w:rsidTr="00AD3A5B">
        <w:trPr>
          <w:gridBefore w:val="1"/>
          <w:wBefore w:w="5" w:type="dxa"/>
          <w:trHeight w:val="373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Поддержка 3D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spacing w:after="240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5C0AD1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Поддержка Wi-Fi</w:t>
            </w:r>
          </w:p>
        </w:tc>
        <w:tc>
          <w:tcPr>
            <w:tcW w:w="6500" w:type="dxa"/>
          </w:tcPr>
          <w:p w:rsidR="00893367" w:rsidRPr="000A3012" w:rsidRDefault="00AD3A5B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Есть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Wi-Fi передатчик в комплекте</w:t>
            </w:r>
          </w:p>
        </w:tc>
        <w:tc>
          <w:tcPr>
            <w:tcW w:w="6500" w:type="dxa"/>
          </w:tcPr>
          <w:p w:rsidR="00893367" w:rsidRPr="000A3012" w:rsidRDefault="00AD3A5B" w:rsidP="00AD3A5B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Да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Класс проектора</w:t>
            </w:r>
          </w:p>
        </w:tc>
        <w:tc>
          <w:tcPr>
            <w:tcW w:w="6500" w:type="dxa"/>
          </w:tcPr>
          <w:p w:rsidR="00893367" w:rsidRPr="000A3012" w:rsidRDefault="00AD3A5B" w:rsidP="004F2787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портативный (для бизнеса и образования)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Уровень шума вентилятора  (дБ)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30</w:t>
            </w:r>
            <w:r w:rsidR="00893367" w:rsidRPr="000A301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Встроенные динамики  (Вт.)</w:t>
            </w:r>
          </w:p>
        </w:tc>
        <w:tc>
          <w:tcPr>
            <w:tcW w:w="6500" w:type="dxa"/>
          </w:tcPr>
          <w:p w:rsidR="00893367" w:rsidRPr="000A3012" w:rsidRDefault="00AD3A5B" w:rsidP="00643F0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моно, 1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Входы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VGA (Mini D-Sub 15-pin); Композитный видеовход (RCA); HDMI; Аудиовход (Mini Jack 3,5 мм); USB; Wi-Fi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Рабочая температура(рабочая влажность)</w:t>
            </w:r>
          </w:p>
        </w:tc>
        <w:tc>
          <w:tcPr>
            <w:tcW w:w="6500" w:type="dxa"/>
          </w:tcPr>
          <w:p w:rsidR="00893367" w:rsidRPr="000A3012" w:rsidRDefault="00AD3A5B" w:rsidP="00643F0A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до 35°C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Требования к электропитанию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100-240 В ±10%, 50/60 Гц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Автоматическое уменьшение изображения при приеме</w:t>
            </w:r>
          </w:p>
        </w:tc>
        <w:tc>
          <w:tcPr>
            <w:tcW w:w="6500" w:type="dxa"/>
          </w:tcPr>
          <w:p w:rsidR="00893367" w:rsidRPr="000A3012" w:rsidRDefault="00893367" w:rsidP="00643F0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Есть (100 – 75%, шаг 1%)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Габариты(ш-в-г)  (мм):</w:t>
            </w:r>
          </w:p>
        </w:tc>
        <w:tc>
          <w:tcPr>
            <w:tcW w:w="6500" w:type="dxa"/>
          </w:tcPr>
          <w:p w:rsidR="00893367" w:rsidRPr="000A3012" w:rsidRDefault="00893367" w:rsidP="00AD3A5B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 xml:space="preserve">Не менее </w:t>
            </w:r>
            <w:r w:rsidR="00AD3A5B" w:rsidRPr="000A3012">
              <w:rPr>
                <w:color w:val="auto"/>
                <w:sz w:val="24"/>
                <w:szCs w:val="24"/>
              </w:rPr>
              <w:t>209 х 291 х 53, не более 211 х 293 х 54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Масса (кг)</w:t>
            </w:r>
          </w:p>
        </w:tc>
        <w:tc>
          <w:tcPr>
            <w:tcW w:w="6500" w:type="dxa"/>
          </w:tcPr>
          <w:p w:rsidR="00893367" w:rsidRPr="000A3012" w:rsidRDefault="00AD3A5B" w:rsidP="001A2FB2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1,6; не более 1,8</w:t>
            </w:r>
          </w:p>
        </w:tc>
      </w:tr>
      <w:tr w:rsidR="000A3012" w:rsidRPr="000A3012" w:rsidTr="004F2787">
        <w:trPr>
          <w:trHeight w:val="682"/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Комплектация</w:t>
            </w:r>
          </w:p>
        </w:tc>
        <w:tc>
          <w:tcPr>
            <w:tcW w:w="6500" w:type="dxa"/>
          </w:tcPr>
          <w:p w:rsidR="00893367" w:rsidRPr="00840414" w:rsidRDefault="000A3012" w:rsidP="00840414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 xml:space="preserve">Проектор Кабель питания 3 м; Кабель для подключения к ПК с 15-контактным разъемом; D-Sub (n/n) 1,8м; Кабель USB </w:t>
            </w: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тип A/USB тип B 3м; Пульт ДУ с 2-мя элементами питания типа АA; Модуль беспроводной сети (ELPAP07); USB ключ быстрого беспроводного подключения (ELPAP09); Мягкая сумка для переноски; CD-диск с программным обеспечением; CD-диск с документацией; Инструкции безопасности; Наклейка, информирующая о защите паролем; Руководство пользователя</w:t>
            </w:r>
            <w:r w:rsidR="00840414">
              <w:rPr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  <w:r w:rsidR="000676AB">
              <w:rPr>
                <w:color w:val="auto"/>
                <w:sz w:val="24"/>
                <w:szCs w:val="24"/>
                <w:shd w:val="clear" w:color="auto" w:fill="FFFFFF"/>
              </w:rPr>
              <w:t xml:space="preserve">обязательное наличие </w:t>
            </w:r>
            <w:r w:rsidR="00556051">
              <w:rPr>
                <w:color w:val="auto"/>
                <w:sz w:val="24"/>
                <w:szCs w:val="24"/>
                <w:shd w:val="clear" w:color="auto" w:fill="FFFFFF"/>
              </w:rPr>
              <w:t xml:space="preserve">в комплекте </w:t>
            </w:r>
            <w:r w:rsidR="000676AB">
              <w:rPr>
                <w:color w:val="auto"/>
                <w:sz w:val="24"/>
                <w:szCs w:val="24"/>
                <w:shd w:val="clear" w:color="auto" w:fill="FFFFFF"/>
              </w:rPr>
              <w:t>потолочного крепления</w:t>
            </w:r>
          </w:p>
        </w:tc>
      </w:tr>
    </w:tbl>
    <w:p w:rsidR="00F8556D" w:rsidRPr="00664AE8" w:rsidRDefault="00664AE8" w:rsidP="000F2A99">
      <w:pPr>
        <w:ind w:firstLine="708"/>
        <w:rPr>
          <w:b/>
          <w:color w:val="auto"/>
          <w:sz w:val="24"/>
          <w:szCs w:val="24"/>
        </w:rPr>
      </w:pPr>
      <w:bookmarkStart w:id="0" w:name="_GoBack"/>
      <w:r w:rsidRPr="00664AE8">
        <w:rPr>
          <w:b/>
          <w:color w:val="auto"/>
          <w:sz w:val="24"/>
          <w:szCs w:val="24"/>
        </w:rPr>
        <w:lastRenderedPageBreak/>
        <w:t>Гарантия не менее 1 года</w:t>
      </w:r>
    </w:p>
    <w:bookmarkEnd w:id="0"/>
    <w:p w:rsidR="00664AE8" w:rsidRDefault="00664AE8" w:rsidP="000F2A99">
      <w:pPr>
        <w:rPr>
          <w:b/>
          <w:bCs/>
          <w:u w:val="single"/>
        </w:rPr>
      </w:pPr>
    </w:p>
    <w:p w:rsidR="000F2A99" w:rsidRPr="00664AE8" w:rsidRDefault="000F2A99" w:rsidP="000F2A99">
      <w:pPr>
        <w:rPr>
          <w:b/>
          <w:bCs/>
          <w:sz w:val="24"/>
          <w:szCs w:val="24"/>
          <w:u w:val="single"/>
        </w:rPr>
      </w:pPr>
      <w:r w:rsidRPr="00664AE8">
        <w:rPr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0F2A99" w:rsidRPr="00664AE8" w:rsidRDefault="000F2A99" w:rsidP="000F2A99">
      <w:pPr>
        <w:rPr>
          <w:b/>
          <w:sz w:val="24"/>
          <w:szCs w:val="24"/>
          <w:u w:val="single"/>
        </w:rPr>
      </w:pPr>
      <w:r w:rsidRPr="00664AE8">
        <w:rPr>
          <w:b/>
          <w:sz w:val="24"/>
          <w:szCs w:val="24"/>
          <w:u w:val="single"/>
        </w:rPr>
        <w:t>1) техническую спецификацию;</w:t>
      </w:r>
    </w:p>
    <w:p w:rsidR="000F2A99" w:rsidRPr="00664AE8" w:rsidRDefault="000F2A99" w:rsidP="000F2A99">
      <w:pPr>
        <w:rPr>
          <w:b/>
          <w:sz w:val="24"/>
          <w:szCs w:val="24"/>
          <w:u w:val="single"/>
        </w:rPr>
      </w:pPr>
      <w:r w:rsidRPr="00664AE8">
        <w:rPr>
          <w:b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F2A99" w:rsidRPr="00664AE8" w:rsidRDefault="000F2A99" w:rsidP="000F2A99">
      <w:pPr>
        <w:rPr>
          <w:b/>
          <w:sz w:val="24"/>
          <w:szCs w:val="24"/>
        </w:rPr>
      </w:pPr>
    </w:p>
    <w:p w:rsidR="000F2A99" w:rsidRPr="00664AE8" w:rsidRDefault="000F2A99" w:rsidP="000F2A99">
      <w:pPr>
        <w:ind w:firstLine="708"/>
        <w:rPr>
          <w:b/>
          <w:color w:val="auto"/>
          <w:sz w:val="24"/>
          <w:szCs w:val="24"/>
        </w:rPr>
      </w:pPr>
    </w:p>
    <w:sectPr w:rsidR="000F2A99" w:rsidRPr="00664AE8" w:rsidSect="00B04ED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71"/>
    <w:multiLevelType w:val="multilevel"/>
    <w:tmpl w:val="022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7130"/>
    <w:multiLevelType w:val="hybridMultilevel"/>
    <w:tmpl w:val="EF6488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40CE6"/>
    <w:multiLevelType w:val="hybridMultilevel"/>
    <w:tmpl w:val="DF3A5CFC"/>
    <w:lvl w:ilvl="0" w:tplc="85F22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E4381"/>
    <w:multiLevelType w:val="hybridMultilevel"/>
    <w:tmpl w:val="A3E6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B9A"/>
    <w:multiLevelType w:val="multilevel"/>
    <w:tmpl w:val="F53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1FEB"/>
    <w:multiLevelType w:val="multilevel"/>
    <w:tmpl w:val="494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90DA8"/>
    <w:multiLevelType w:val="hybridMultilevel"/>
    <w:tmpl w:val="1B7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A4E"/>
    <w:multiLevelType w:val="multilevel"/>
    <w:tmpl w:val="C38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63953"/>
    <w:multiLevelType w:val="multilevel"/>
    <w:tmpl w:val="31282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C50BBA"/>
    <w:multiLevelType w:val="hybridMultilevel"/>
    <w:tmpl w:val="964C5D74"/>
    <w:lvl w:ilvl="0" w:tplc="B84A8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6E6327"/>
    <w:multiLevelType w:val="multilevel"/>
    <w:tmpl w:val="1A1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41BF1"/>
    <w:multiLevelType w:val="hybridMultilevel"/>
    <w:tmpl w:val="218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663B"/>
    <w:multiLevelType w:val="multilevel"/>
    <w:tmpl w:val="616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30FD0"/>
    <w:multiLevelType w:val="multilevel"/>
    <w:tmpl w:val="C950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D2D19"/>
    <w:multiLevelType w:val="hybridMultilevel"/>
    <w:tmpl w:val="96D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4B4CDE"/>
    <w:multiLevelType w:val="hybridMultilevel"/>
    <w:tmpl w:val="C8C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7272"/>
    <w:multiLevelType w:val="multilevel"/>
    <w:tmpl w:val="941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053B6"/>
    <w:multiLevelType w:val="hybridMultilevel"/>
    <w:tmpl w:val="F1968750"/>
    <w:lvl w:ilvl="0" w:tplc="FCF62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46659"/>
    <w:multiLevelType w:val="multilevel"/>
    <w:tmpl w:val="47B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40D9D"/>
    <w:multiLevelType w:val="hybridMultilevel"/>
    <w:tmpl w:val="AF6661F0"/>
    <w:lvl w:ilvl="0" w:tplc="AC70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10BCA"/>
    <w:multiLevelType w:val="multilevel"/>
    <w:tmpl w:val="CBA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E62FA"/>
    <w:multiLevelType w:val="multilevel"/>
    <w:tmpl w:val="99C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10787"/>
    <w:multiLevelType w:val="multilevel"/>
    <w:tmpl w:val="0B2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7"/>
  </w:num>
  <w:num w:numId="7">
    <w:abstractNumId w:val="6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21"/>
  </w:num>
  <w:num w:numId="15">
    <w:abstractNumId w:val="20"/>
  </w:num>
  <w:num w:numId="16">
    <w:abstractNumId w:val="10"/>
  </w:num>
  <w:num w:numId="17">
    <w:abstractNumId w:val="4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6055"/>
    <w:rsid w:val="00001613"/>
    <w:rsid w:val="00002DF3"/>
    <w:rsid w:val="0003532A"/>
    <w:rsid w:val="00035C35"/>
    <w:rsid w:val="00037721"/>
    <w:rsid w:val="000676AB"/>
    <w:rsid w:val="00083086"/>
    <w:rsid w:val="000A3012"/>
    <w:rsid w:val="000B1340"/>
    <w:rsid w:val="000C3E09"/>
    <w:rsid w:val="000F2A99"/>
    <w:rsid w:val="0010496E"/>
    <w:rsid w:val="001335DD"/>
    <w:rsid w:val="00146457"/>
    <w:rsid w:val="00164B00"/>
    <w:rsid w:val="00175BC2"/>
    <w:rsid w:val="00176CB0"/>
    <w:rsid w:val="0018480B"/>
    <w:rsid w:val="00186055"/>
    <w:rsid w:val="00191204"/>
    <w:rsid w:val="001A2FB2"/>
    <w:rsid w:val="001B10F4"/>
    <w:rsid w:val="001C0DF7"/>
    <w:rsid w:val="001C5789"/>
    <w:rsid w:val="001D4D30"/>
    <w:rsid w:val="00202462"/>
    <w:rsid w:val="00232F5E"/>
    <w:rsid w:val="00262E39"/>
    <w:rsid w:val="00264AB5"/>
    <w:rsid w:val="002822E5"/>
    <w:rsid w:val="00293172"/>
    <w:rsid w:val="00295A12"/>
    <w:rsid w:val="002B785F"/>
    <w:rsid w:val="002E46BE"/>
    <w:rsid w:val="002F34EA"/>
    <w:rsid w:val="00301DB6"/>
    <w:rsid w:val="00322FC9"/>
    <w:rsid w:val="00331627"/>
    <w:rsid w:val="00336762"/>
    <w:rsid w:val="003374F6"/>
    <w:rsid w:val="0036327A"/>
    <w:rsid w:val="00366B53"/>
    <w:rsid w:val="00372231"/>
    <w:rsid w:val="003758F1"/>
    <w:rsid w:val="003D3AA7"/>
    <w:rsid w:val="003F2363"/>
    <w:rsid w:val="00413686"/>
    <w:rsid w:val="004269B2"/>
    <w:rsid w:val="004849EC"/>
    <w:rsid w:val="00484DDE"/>
    <w:rsid w:val="00495657"/>
    <w:rsid w:val="004D42C9"/>
    <w:rsid w:val="004E5A20"/>
    <w:rsid w:val="004F2787"/>
    <w:rsid w:val="004F57F3"/>
    <w:rsid w:val="005205CC"/>
    <w:rsid w:val="0053094C"/>
    <w:rsid w:val="00543249"/>
    <w:rsid w:val="00556051"/>
    <w:rsid w:val="0056200E"/>
    <w:rsid w:val="00576BB0"/>
    <w:rsid w:val="00596C41"/>
    <w:rsid w:val="00596E44"/>
    <w:rsid w:val="005A1944"/>
    <w:rsid w:val="005C0AD1"/>
    <w:rsid w:val="005C5E35"/>
    <w:rsid w:val="005D5AD0"/>
    <w:rsid w:val="006035F2"/>
    <w:rsid w:val="00626428"/>
    <w:rsid w:val="00643F0A"/>
    <w:rsid w:val="0065058A"/>
    <w:rsid w:val="00664AE8"/>
    <w:rsid w:val="0068542F"/>
    <w:rsid w:val="00685765"/>
    <w:rsid w:val="0069158D"/>
    <w:rsid w:val="006B040A"/>
    <w:rsid w:val="006C63F3"/>
    <w:rsid w:val="006C7324"/>
    <w:rsid w:val="006F1740"/>
    <w:rsid w:val="00700CB3"/>
    <w:rsid w:val="0070462B"/>
    <w:rsid w:val="007066A8"/>
    <w:rsid w:val="00714A4A"/>
    <w:rsid w:val="00715BCB"/>
    <w:rsid w:val="007233FE"/>
    <w:rsid w:val="00730E27"/>
    <w:rsid w:val="007314F2"/>
    <w:rsid w:val="00737E76"/>
    <w:rsid w:val="00756BA7"/>
    <w:rsid w:val="008040AA"/>
    <w:rsid w:val="00826AC1"/>
    <w:rsid w:val="00826AFA"/>
    <w:rsid w:val="00826E89"/>
    <w:rsid w:val="008323B8"/>
    <w:rsid w:val="00837992"/>
    <w:rsid w:val="00840414"/>
    <w:rsid w:val="00847001"/>
    <w:rsid w:val="00855DEF"/>
    <w:rsid w:val="00892868"/>
    <w:rsid w:val="008932AE"/>
    <w:rsid w:val="00893367"/>
    <w:rsid w:val="008B6D52"/>
    <w:rsid w:val="008D0832"/>
    <w:rsid w:val="008E4F46"/>
    <w:rsid w:val="008E6DBF"/>
    <w:rsid w:val="00903BD7"/>
    <w:rsid w:val="009236EE"/>
    <w:rsid w:val="00950885"/>
    <w:rsid w:val="00951D72"/>
    <w:rsid w:val="00964F99"/>
    <w:rsid w:val="009678ED"/>
    <w:rsid w:val="00976854"/>
    <w:rsid w:val="00995704"/>
    <w:rsid w:val="00997CE4"/>
    <w:rsid w:val="009B228A"/>
    <w:rsid w:val="009B47CF"/>
    <w:rsid w:val="009D4041"/>
    <w:rsid w:val="009E0604"/>
    <w:rsid w:val="009E2049"/>
    <w:rsid w:val="009E5B06"/>
    <w:rsid w:val="009F1D56"/>
    <w:rsid w:val="00A12B10"/>
    <w:rsid w:val="00A17F5B"/>
    <w:rsid w:val="00A343E2"/>
    <w:rsid w:val="00A3446B"/>
    <w:rsid w:val="00A44675"/>
    <w:rsid w:val="00A44D96"/>
    <w:rsid w:val="00A60E89"/>
    <w:rsid w:val="00A74F38"/>
    <w:rsid w:val="00A92786"/>
    <w:rsid w:val="00A94568"/>
    <w:rsid w:val="00AA31A0"/>
    <w:rsid w:val="00AA71E8"/>
    <w:rsid w:val="00AD3A5B"/>
    <w:rsid w:val="00AE7BEA"/>
    <w:rsid w:val="00B02821"/>
    <w:rsid w:val="00B04ED8"/>
    <w:rsid w:val="00B120C6"/>
    <w:rsid w:val="00B23E52"/>
    <w:rsid w:val="00B244FA"/>
    <w:rsid w:val="00B36ACC"/>
    <w:rsid w:val="00B50AB5"/>
    <w:rsid w:val="00B52EF9"/>
    <w:rsid w:val="00B64B6C"/>
    <w:rsid w:val="00B9660E"/>
    <w:rsid w:val="00BA5996"/>
    <w:rsid w:val="00BF33D1"/>
    <w:rsid w:val="00BF63BF"/>
    <w:rsid w:val="00BF7BC9"/>
    <w:rsid w:val="00C1171F"/>
    <w:rsid w:val="00C1227E"/>
    <w:rsid w:val="00C174D4"/>
    <w:rsid w:val="00C41153"/>
    <w:rsid w:val="00C41851"/>
    <w:rsid w:val="00C47C06"/>
    <w:rsid w:val="00C55507"/>
    <w:rsid w:val="00C91505"/>
    <w:rsid w:val="00C95BBD"/>
    <w:rsid w:val="00CA0AFF"/>
    <w:rsid w:val="00CB2255"/>
    <w:rsid w:val="00CC5B9E"/>
    <w:rsid w:val="00CC7527"/>
    <w:rsid w:val="00CD0EAA"/>
    <w:rsid w:val="00CD66C9"/>
    <w:rsid w:val="00CE06D3"/>
    <w:rsid w:val="00CF02D8"/>
    <w:rsid w:val="00D04B84"/>
    <w:rsid w:val="00D24786"/>
    <w:rsid w:val="00D26C72"/>
    <w:rsid w:val="00D463C7"/>
    <w:rsid w:val="00D753BB"/>
    <w:rsid w:val="00D775F3"/>
    <w:rsid w:val="00D813AE"/>
    <w:rsid w:val="00D9424B"/>
    <w:rsid w:val="00DB0EE6"/>
    <w:rsid w:val="00DB13AB"/>
    <w:rsid w:val="00DD573C"/>
    <w:rsid w:val="00DE68FA"/>
    <w:rsid w:val="00DF18CD"/>
    <w:rsid w:val="00E03A01"/>
    <w:rsid w:val="00E10276"/>
    <w:rsid w:val="00E13AC9"/>
    <w:rsid w:val="00E22A8D"/>
    <w:rsid w:val="00E373CC"/>
    <w:rsid w:val="00EB46D9"/>
    <w:rsid w:val="00EB651B"/>
    <w:rsid w:val="00EB6C03"/>
    <w:rsid w:val="00ED0077"/>
    <w:rsid w:val="00F015B7"/>
    <w:rsid w:val="00F20913"/>
    <w:rsid w:val="00F2456D"/>
    <w:rsid w:val="00F26D1A"/>
    <w:rsid w:val="00F62A90"/>
    <w:rsid w:val="00F8556D"/>
    <w:rsid w:val="00F85EC1"/>
    <w:rsid w:val="00F872AE"/>
    <w:rsid w:val="00F96FCF"/>
    <w:rsid w:val="00FB4ED2"/>
    <w:rsid w:val="00FD26DD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05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1860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18605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A12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qFormat/>
    <w:rsid w:val="00BA5996"/>
    <w:pPr>
      <w:ind w:left="720"/>
      <w:contextualSpacing/>
    </w:pPr>
    <w:rPr>
      <w:rFonts w:eastAsia="Calibri"/>
      <w:color w:val="auto"/>
      <w:sz w:val="24"/>
      <w:szCs w:val="24"/>
    </w:rPr>
  </w:style>
  <w:style w:type="paragraph" w:customStyle="1" w:styleId="2">
    <w:name w:val="заголовок 2"/>
    <w:basedOn w:val="a"/>
    <w:next w:val="a"/>
    <w:rsid w:val="006C63F3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pple-converted-space">
    <w:name w:val="apple-converted-space"/>
    <w:rsid w:val="0096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5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05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1860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18605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A12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qFormat/>
    <w:rsid w:val="00BA5996"/>
    <w:pPr>
      <w:ind w:left="720"/>
      <w:contextualSpacing/>
    </w:pPr>
    <w:rPr>
      <w:rFonts w:eastAsia="Calibri"/>
      <w:color w:val="auto"/>
      <w:sz w:val="24"/>
      <w:szCs w:val="24"/>
    </w:rPr>
  </w:style>
  <w:style w:type="paragraph" w:customStyle="1" w:styleId="2">
    <w:name w:val="заголовок 2"/>
    <w:basedOn w:val="Normal"/>
    <w:next w:val="Normal"/>
    <w:rsid w:val="006C63F3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pple-converted-space">
    <w:name w:val="apple-converted-space"/>
    <w:rsid w:val="0096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1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Air-Astana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nazken.a</dc:creator>
  <cp:lastModifiedBy>anara.au</cp:lastModifiedBy>
  <cp:revision>2</cp:revision>
  <cp:lastPrinted>2014-01-30T04:30:00Z</cp:lastPrinted>
  <dcterms:created xsi:type="dcterms:W3CDTF">2015-07-13T09:56:00Z</dcterms:created>
  <dcterms:modified xsi:type="dcterms:W3CDTF">2015-07-13T09:56:00Z</dcterms:modified>
</cp:coreProperties>
</file>