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980"/>
        <w:gridCol w:w="1640"/>
        <w:gridCol w:w="1280"/>
        <w:gridCol w:w="1840"/>
      </w:tblGrid>
      <w:tr w:rsidR="00BF76D5" w:rsidRPr="002061E0" w:rsidTr="00E97734">
        <w:trPr>
          <w:trHeight w:val="885"/>
        </w:trPr>
        <w:tc>
          <w:tcPr>
            <w:tcW w:w="2880" w:type="dxa"/>
            <w:shd w:val="clear" w:color="auto" w:fill="auto"/>
            <w:vAlign w:val="center"/>
            <w:hideMark/>
          </w:tcPr>
          <w:p w:rsidR="00BF76D5" w:rsidRPr="002061E0" w:rsidRDefault="00BF76D5" w:rsidP="00E97734">
            <w:pPr>
              <w:rPr>
                <w:b/>
                <w:bCs/>
                <w:color w:val="000000"/>
              </w:rPr>
            </w:pPr>
            <w:r w:rsidRPr="002061E0">
              <w:rPr>
                <w:b/>
                <w:bCs/>
                <w:color w:val="000000"/>
              </w:rPr>
              <w:t>Маршрут</w:t>
            </w:r>
          </w:p>
        </w:tc>
        <w:tc>
          <w:tcPr>
            <w:tcW w:w="980" w:type="dxa"/>
            <w:shd w:val="clear" w:color="auto" w:fill="auto"/>
            <w:vAlign w:val="center"/>
            <w:hideMark/>
          </w:tcPr>
          <w:p w:rsidR="00BF76D5" w:rsidRPr="002061E0" w:rsidRDefault="00BF76D5" w:rsidP="00E97734">
            <w:pPr>
              <w:rPr>
                <w:b/>
                <w:bCs/>
                <w:color w:val="000000"/>
              </w:rPr>
            </w:pPr>
            <w:proofErr w:type="spellStart"/>
            <w:proofErr w:type="gramStart"/>
            <w:r w:rsidRPr="002061E0">
              <w:rPr>
                <w:b/>
                <w:bCs/>
                <w:color w:val="000000"/>
              </w:rPr>
              <w:t>Ед</w:t>
            </w:r>
            <w:proofErr w:type="spellEnd"/>
            <w:proofErr w:type="gramEnd"/>
            <w:r w:rsidRPr="002061E0">
              <w:rPr>
                <w:b/>
                <w:bCs/>
                <w:color w:val="000000"/>
              </w:rPr>
              <w:t xml:space="preserve"> </w:t>
            </w:r>
            <w:proofErr w:type="spellStart"/>
            <w:r w:rsidRPr="002061E0">
              <w:rPr>
                <w:b/>
                <w:bCs/>
                <w:color w:val="000000"/>
              </w:rPr>
              <w:t>изм</w:t>
            </w:r>
            <w:proofErr w:type="spellEnd"/>
          </w:p>
        </w:tc>
        <w:tc>
          <w:tcPr>
            <w:tcW w:w="1640" w:type="dxa"/>
            <w:shd w:val="clear" w:color="auto" w:fill="auto"/>
            <w:vAlign w:val="center"/>
            <w:hideMark/>
          </w:tcPr>
          <w:p w:rsidR="00BF76D5" w:rsidRPr="002061E0" w:rsidRDefault="00BF76D5" w:rsidP="00E97734">
            <w:pPr>
              <w:rPr>
                <w:b/>
                <w:bCs/>
                <w:color w:val="000000"/>
              </w:rPr>
            </w:pPr>
            <w:r w:rsidRPr="002061E0">
              <w:rPr>
                <w:b/>
                <w:bCs/>
                <w:color w:val="000000"/>
              </w:rPr>
              <w:t>цена, без НДС</w:t>
            </w:r>
          </w:p>
        </w:tc>
        <w:tc>
          <w:tcPr>
            <w:tcW w:w="1280" w:type="dxa"/>
            <w:shd w:val="clear" w:color="auto" w:fill="auto"/>
            <w:vAlign w:val="center"/>
            <w:hideMark/>
          </w:tcPr>
          <w:p w:rsidR="00BF76D5" w:rsidRPr="002061E0" w:rsidRDefault="00BF76D5" w:rsidP="00E97734">
            <w:pPr>
              <w:rPr>
                <w:b/>
                <w:bCs/>
                <w:color w:val="000000"/>
              </w:rPr>
            </w:pPr>
            <w:r w:rsidRPr="002061E0">
              <w:rPr>
                <w:b/>
                <w:bCs/>
                <w:color w:val="000000"/>
              </w:rPr>
              <w:t>Кол-во на 2019 год</w:t>
            </w:r>
          </w:p>
        </w:tc>
        <w:tc>
          <w:tcPr>
            <w:tcW w:w="1840" w:type="dxa"/>
            <w:shd w:val="clear" w:color="auto" w:fill="auto"/>
            <w:vAlign w:val="center"/>
            <w:hideMark/>
          </w:tcPr>
          <w:p w:rsidR="00BF76D5" w:rsidRPr="002061E0" w:rsidRDefault="00BF76D5" w:rsidP="00E97734">
            <w:pPr>
              <w:rPr>
                <w:b/>
                <w:bCs/>
                <w:color w:val="000000"/>
              </w:rPr>
            </w:pPr>
            <w:r w:rsidRPr="002061E0">
              <w:rPr>
                <w:b/>
                <w:bCs/>
                <w:color w:val="000000"/>
              </w:rPr>
              <w:t>Сумма, без НДС на 2019 год</w:t>
            </w:r>
          </w:p>
        </w:tc>
      </w:tr>
      <w:tr w:rsidR="00D8403E" w:rsidRPr="002061E0" w:rsidTr="00E97734">
        <w:trPr>
          <w:trHeight w:val="690"/>
        </w:trPr>
        <w:tc>
          <w:tcPr>
            <w:tcW w:w="2880" w:type="dxa"/>
            <w:shd w:val="clear" w:color="auto" w:fill="auto"/>
            <w:vAlign w:val="center"/>
            <w:hideMark/>
          </w:tcPr>
          <w:p w:rsidR="00D8403E" w:rsidRPr="004465DF" w:rsidRDefault="004465DF" w:rsidP="00857D00">
            <w:pPr>
              <w:rPr>
                <w:color w:val="000000"/>
              </w:rPr>
            </w:pPr>
            <w:r>
              <w:rPr>
                <w:color w:val="000000"/>
              </w:rPr>
              <w:t>Посадка (первые 2 км или 10 минут)</w:t>
            </w:r>
          </w:p>
        </w:tc>
        <w:tc>
          <w:tcPr>
            <w:tcW w:w="980" w:type="dxa"/>
            <w:shd w:val="clear" w:color="auto" w:fill="auto"/>
            <w:vAlign w:val="center"/>
            <w:hideMark/>
          </w:tcPr>
          <w:p w:rsidR="00D8403E" w:rsidRPr="002061E0" w:rsidRDefault="00857D00" w:rsidP="00E97734">
            <w:pPr>
              <w:jc w:val="center"/>
              <w:rPr>
                <w:color w:val="000000"/>
              </w:rPr>
            </w:pPr>
            <w:r>
              <w:rPr>
                <w:color w:val="000000"/>
              </w:rPr>
              <w:t>услуга</w:t>
            </w:r>
          </w:p>
        </w:tc>
        <w:tc>
          <w:tcPr>
            <w:tcW w:w="1640" w:type="dxa"/>
            <w:shd w:val="clear" w:color="auto" w:fill="auto"/>
            <w:vAlign w:val="center"/>
          </w:tcPr>
          <w:p w:rsidR="00D8403E" w:rsidRDefault="00D8403E">
            <w:pPr>
              <w:jc w:val="center"/>
              <w:rPr>
                <w:color w:val="000000"/>
              </w:rPr>
            </w:pPr>
          </w:p>
        </w:tc>
        <w:tc>
          <w:tcPr>
            <w:tcW w:w="1280" w:type="dxa"/>
            <w:shd w:val="clear" w:color="auto" w:fill="auto"/>
            <w:vAlign w:val="center"/>
            <w:hideMark/>
          </w:tcPr>
          <w:p w:rsidR="00D8403E" w:rsidRDefault="00FE0D2D" w:rsidP="00D1559B">
            <w:pPr>
              <w:jc w:val="center"/>
              <w:rPr>
                <w:b/>
                <w:bCs/>
                <w:color w:val="000000"/>
                <w:sz w:val="20"/>
                <w:szCs w:val="20"/>
              </w:rPr>
            </w:pPr>
            <w:r>
              <w:rPr>
                <w:b/>
                <w:bCs/>
                <w:color w:val="000000"/>
                <w:sz w:val="20"/>
                <w:szCs w:val="20"/>
                <w:lang w:val="en-US"/>
              </w:rPr>
              <w:t>250</w:t>
            </w:r>
          </w:p>
        </w:tc>
        <w:tc>
          <w:tcPr>
            <w:tcW w:w="1840" w:type="dxa"/>
            <w:shd w:val="clear" w:color="auto" w:fill="auto"/>
            <w:vAlign w:val="center"/>
          </w:tcPr>
          <w:p w:rsidR="00D8403E" w:rsidRDefault="00D8403E">
            <w:pPr>
              <w:jc w:val="center"/>
              <w:rPr>
                <w:b/>
                <w:bCs/>
                <w:color w:val="000000"/>
                <w:sz w:val="20"/>
                <w:szCs w:val="20"/>
              </w:rPr>
            </w:pPr>
          </w:p>
        </w:tc>
      </w:tr>
      <w:tr w:rsidR="00D8403E" w:rsidRPr="002061E0" w:rsidTr="00E97734">
        <w:trPr>
          <w:trHeight w:val="690"/>
        </w:trPr>
        <w:tc>
          <w:tcPr>
            <w:tcW w:w="2880" w:type="dxa"/>
            <w:shd w:val="clear" w:color="auto" w:fill="auto"/>
            <w:vAlign w:val="center"/>
            <w:hideMark/>
          </w:tcPr>
          <w:p w:rsidR="00D8403E" w:rsidRPr="002061E0" w:rsidRDefault="00D8403E" w:rsidP="00BF76D5">
            <w:pPr>
              <w:rPr>
                <w:color w:val="000000"/>
              </w:rPr>
            </w:pPr>
            <w:r>
              <w:rPr>
                <w:color w:val="000000"/>
              </w:rPr>
              <w:t>каждый последующий км</w:t>
            </w:r>
          </w:p>
        </w:tc>
        <w:tc>
          <w:tcPr>
            <w:tcW w:w="980" w:type="dxa"/>
            <w:shd w:val="clear" w:color="auto" w:fill="auto"/>
            <w:vAlign w:val="center"/>
            <w:hideMark/>
          </w:tcPr>
          <w:p w:rsidR="00D8403E" w:rsidRPr="002061E0" w:rsidRDefault="00D8403E" w:rsidP="00E97734">
            <w:pPr>
              <w:jc w:val="center"/>
              <w:rPr>
                <w:color w:val="000000"/>
              </w:rPr>
            </w:pPr>
            <w:r>
              <w:rPr>
                <w:color w:val="000000"/>
              </w:rPr>
              <w:t>км</w:t>
            </w:r>
          </w:p>
        </w:tc>
        <w:tc>
          <w:tcPr>
            <w:tcW w:w="1640" w:type="dxa"/>
            <w:shd w:val="clear" w:color="auto" w:fill="auto"/>
            <w:vAlign w:val="center"/>
          </w:tcPr>
          <w:p w:rsidR="00D8403E" w:rsidRDefault="00D8403E">
            <w:pPr>
              <w:jc w:val="center"/>
              <w:rPr>
                <w:color w:val="000000"/>
              </w:rPr>
            </w:pPr>
          </w:p>
        </w:tc>
        <w:tc>
          <w:tcPr>
            <w:tcW w:w="1280" w:type="dxa"/>
            <w:shd w:val="clear" w:color="auto" w:fill="auto"/>
            <w:vAlign w:val="center"/>
            <w:hideMark/>
          </w:tcPr>
          <w:p w:rsidR="00D8403E" w:rsidRPr="00D1559B" w:rsidRDefault="00294126">
            <w:pPr>
              <w:jc w:val="center"/>
              <w:rPr>
                <w:b/>
                <w:bCs/>
                <w:color w:val="000000"/>
                <w:sz w:val="20"/>
                <w:szCs w:val="20"/>
                <w:lang w:val="en-US"/>
              </w:rPr>
            </w:pPr>
            <w:r>
              <w:rPr>
                <w:b/>
                <w:bCs/>
                <w:color w:val="000000"/>
                <w:sz w:val="20"/>
                <w:szCs w:val="20"/>
                <w:lang w:val="en-US"/>
              </w:rPr>
              <w:t>6600</w:t>
            </w:r>
          </w:p>
        </w:tc>
        <w:tc>
          <w:tcPr>
            <w:tcW w:w="1840" w:type="dxa"/>
            <w:shd w:val="clear" w:color="auto" w:fill="auto"/>
            <w:vAlign w:val="center"/>
          </w:tcPr>
          <w:p w:rsidR="00D8403E" w:rsidRDefault="00D8403E">
            <w:pPr>
              <w:jc w:val="center"/>
              <w:rPr>
                <w:b/>
                <w:bCs/>
                <w:color w:val="000000"/>
                <w:sz w:val="20"/>
                <w:szCs w:val="20"/>
              </w:rPr>
            </w:pPr>
          </w:p>
        </w:tc>
      </w:tr>
      <w:tr w:rsidR="00D8403E" w:rsidRPr="002061E0" w:rsidTr="00E97734">
        <w:trPr>
          <w:trHeight w:val="690"/>
        </w:trPr>
        <w:tc>
          <w:tcPr>
            <w:tcW w:w="2880" w:type="dxa"/>
            <w:shd w:val="clear" w:color="auto" w:fill="auto"/>
            <w:vAlign w:val="center"/>
            <w:hideMark/>
          </w:tcPr>
          <w:p w:rsidR="00D8403E" w:rsidRDefault="00D8403E" w:rsidP="00BF76D5">
            <w:pPr>
              <w:rPr>
                <w:color w:val="000000"/>
              </w:rPr>
            </w:pPr>
            <w:r>
              <w:rPr>
                <w:color w:val="000000"/>
              </w:rPr>
              <w:t>каждая последующая мин</w:t>
            </w:r>
          </w:p>
        </w:tc>
        <w:tc>
          <w:tcPr>
            <w:tcW w:w="980" w:type="dxa"/>
            <w:shd w:val="clear" w:color="auto" w:fill="auto"/>
            <w:vAlign w:val="center"/>
            <w:hideMark/>
          </w:tcPr>
          <w:p w:rsidR="00D8403E" w:rsidRDefault="00D8403E" w:rsidP="00E97734">
            <w:pPr>
              <w:jc w:val="center"/>
              <w:rPr>
                <w:color w:val="000000"/>
              </w:rPr>
            </w:pPr>
            <w:r>
              <w:rPr>
                <w:color w:val="000000"/>
              </w:rPr>
              <w:t>мин</w:t>
            </w:r>
          </w:p>
        </w:tc>
        <w:tc>
          <w:tcPr>
            <w:tcW w:w="1640" w:type="dxa"/>
            <w:shd w:val="clear" w:color="auto" w:fill="auto"/>
            <w:vAlign w:val="center"/>
          </w:tcPr>
          <w:p w:rsidR="00D8403E" w:rsidRDefault="00D8403E">
            <w:pPr>
              <w:jc w:val="center"/>
              <w:rPr>
                <w:color w:val="000000"/>
              </w:rPr>
            </w:pPr>
          </w:p>
        </w:tc>
        <w:tc>
          <w:tcPr>
            <w:tcW w:w="1280" w:type="dxa"/>
            <w:shd w:val="clear" w:color="auto" w:fill="auto"/>
            <w:vAlign w:val="center"/>
            <w:hideMark/>
          </w:tcPr>
          <w:p w:rsidR="00D8403E" w:rsidRPr="00D1559B" w:rsidRDefault="00D1559B">
            <w:pPr>
              <w:jc w:val="center"/>
              <w:rPr>
                <w:b/>
                <w:bCs/>
                <w:color w:val="000000"/>
                <w:sz w:val="20"/>
                <w:szCs w:val="20"/>
                <w:lang w:val="en-US"/>
              </w:rPr>
            </w:pPr>
            <w:r>
              <w:rPr>
                <w:b/>
                <w:bCs/>
                <w:color w:val="000000"/>
                <w:sz w:val="20"/>
                <w:szCs w:val="20"/>
                <w:lang w:val="en-US"/>
              </w:rPr>
              <w:t>6500</w:t>
            </w:r>
          </w:p>
        </w:tc>
        <w:tc>
          <w:tcPr>
            <w:tcW w:w="1840" w:type="dxa"/>
            <w:shd w:val="clear" w:color="auto" w:fill="auto"/>
            <w:vAlign w:val="center"/>
          </w:tcPr>
          <w:p w:rsidR="00D8403E" w:rsidRDefault="00D8403E">
            <w:pPr>
              <w:jc w:val="center"/>
              <w:rPr>
                <w:b/>
                <w:bCs/>
                <w:color w:val="000000"/>
                <w:sz w:val="20"/>
                <w:szCs w:val="20"/>
              </w:rPr>
            </w:pPr>
          </w:p>
        </w:tc>
      </w:tr>
      <w:tr w:rsidR="00D8403E" w:rsidRPr="002061E0" w:rsidTr="00E97734">
        <w:trPr>
          <w:trHeight w:val="375"/>
        </w:trPr>
        <w:tc>
          <w:tcPr>
            <w:tcW w:w="2880" w:type="dxa"/>
            <w:shd w:val="clear" w:color="auto" w:fill="auto"/>
            <w:vAlign w:val="center"/>
            <w:hideMark/>
          </w:tcPr>
          <w:p w:rsidR="00D8403E" w:rsidRPr="002061E0" w:rsidRDefault="00D8403E" w:rsidP="00E97734">
            <w:pPr>
              <w:rPr>
                <w:color w:val="000000"/>
              </w:rPr>
            </w:pPr>
            <w:r w:rsidRPr="002061E0">
              <w:rPr>
                <w:color w:val="000000"/>
              </w:rPr>
              <w:t>Дальнейшее ожидание</w:t>
            </w:r>
            <w:r w:rsidR="00857D00">
              <w:rPr>
                <w:color w:val="000000"/>
              </w:rPr>
              <w:t xml:space="preserve"> свыше 10 мин</w:t>
            </w:r>
          </w:p>
        </w:tc>
        <w:tc>
          <w:tcPr>
            <w:tcW w:w="980" w:type="dxa"/>
            <w:shd w:val="clear" w:color="auto" w:fill="auto"/>
            <w:vAlign w:val="center"/>
            <w:hideMark/>
          </w:tcPr>
          <w:p w:rsidR="00D8403E" w:rsidRPr="002061E0" w:rsidRDefault="00D8403E" w:rsidP="00E97734">
            <w:pPr>
              <w:jc w:val="center"/>
              <w:rPr>
                <w:color w:val="000000"/>
              </w:rPr>
            </w:pPr>
            <w:r w:rsidRPr="002061E0">
              <w:rPr>
                <w:color w:val="000000"/>
              </w:rPr>
              <w:t>мин</w:t>
            </w:r>
          </w:p>
        </w:tc>
        <w:tc>
          <w:tcPr>
            <w:tcW w:w="1640" w:type="dxa"/>
            <w:shd w:val="clear" w:color="auto" w:fill="auto"/>
            <w:vAlign w:val="center"/>
          </w:tcPr>
          <w:p w:rsidR="00D8403E" w:rsidRDefault="00D8403E">
            <w:pPr>
              <w:jc w:val="center"/>
              <w:rPr>
                <w:color w:val="000000"/>
              </w:rPr>
            </w:pPr>
            <w:bookmarkStart w:id="0" w:name="_GoBack"/>
            <w:bookmarkEnd w:id="0"/>
          </w:p>
        </w:tc>
        <w:tc>
          <w:tcPr>
            <w:tcW w:w="1280" w:type="dxa"/>
            <w:shd w:val="clear" w:color="auto" w:fill="auto"/>
            <w:vAlign w:val="center"/>
            <w:hideMark/>
          </w:tcPr>
          <w:p w:rsidR="00D8403E" w:rsidRPr="00D1559B" w:rsidRDefault="00D1559B">
            <w:pPr>
              <w:jc w:val="center"/>
              <w:rPr>
                <w:b/>
                <w:bCs/>
                <w:color w:val="000000"/>
                <w:sz w:val="20"/>
                <w:szCs w:val="20"/>
                <w:lang w:val="en-US"/>
              </w:rPr>
            </w:pPr>
            <w:r>
              <w:rPr>
                <w:b/>
                <w:bCs/>
                <w:color w:val="000000"/>
                <w:sz w:val="20"/>
                <w:szCs w:val="20"/>
                <w:lang w:val="en-US"/>
              </w:rPr>
              <w:t>350</w:t>
            </w:r>
          </w:p>
        </w:tc>
        <w:tc>
          <w:tcPr>
            <w:tcW w:w="1840" w:type="dxa"/>
            <w:shd w:val="clear" w:color="auto" w:fill="auto"/>
            <w:vAlign w:val="center"/>
          </w:tcPr>
          <w:p w:rsidR="00D8403E" w:rsidRDefault="00D8403E">
            <w:pPr>
              <w:jc w:val="center"/>
              <w:rPr>
                <w:b/>
                <w:bCs/>
                <w:color w:val="000000"/>
                <w:sz w:val="20"/>
                <w:szCs w:val="20"/>
              </w:rPr>
            </w:pPr>
          </w:p>
        </w:tc>
      </w:tr>
      <w:tr w:rsidR="00AD0D95" w:rsidRPr="002061E0" w:rsidTr="00E97734">
        <w:trPr>
          <w:trHeight w:val="375"/>
        </w:trPr>
        <w:tc>
          <w:tcPr>
            <w:tcW w:w="2880" w:type="dxa"/>
            <w:shd w:val="clear" w:color="auto" w:fill="auto"/>
            <w:vAlign w:val="center"/>
          </w:tcPr>
          <w:p w:rsidR="00AD0D95" w:rsidRPr="00AD0D95" w:rsidRDefault="00AD0D95" w:rsidP="00E97734">
            <w:pPr>
              <w:rPr>
                <w:color w:val="000000"/>
              </w:rPr>
            </w:pPr>
            <w:r>
              <w:rPr>
                <w:color w:val="000000"/>
              </w:rPr>
              <w:t xml:space="preserve">аэропорт – город </w:t>
            </w:r>
            <w:r w:rsidR="004465DF">
              <w:rPr>
                <w:color w:val="000000"/>
              </w:rPr>
              <w:t xml:space="preserve">/ город – аэропорт </w:t>
            </w:r>
            <w:r>
              <w:rPr>
                <w:color w:val="000000"/>
              </w:rPr>
              <w:t>(посадка)</w:t>
            </w:r>
          </w:p>
        </w:tc>
        <w:tc>
          <w:tcPr>
            <w:tcW w:w="980" w:type="dxa"/>
            <w:shd w:val="clear" w:color="auto" w:fill="auto"/>
            <w:vAlign w:val="center"/>
          </w:tcPr>
          <w:p w:rsidR="00AD0D95" w:rsidRDefault="00AD0D95" w:rsidP="00E97734">
            <w:pPr>
              <w:jc w:val="center"/>
              <w:rPr>
                <w:color w:val="000000"/>
              </w:rPr>
            </w:pPr>
            <w:r>
              <w:rPr>
                <w:color w:val="000000"/>
              </w:rPr>
              <w:t>услуга</w:t>
            </w:r>
          </w:p>
        </w:tc>
        <w:tc>
          <w:tcPr>
            <w:tcW w:w="1640" w:type="dxa"/>
            <w:shd w:val="clear" w:color="auto" w:fill="auto"/>
            <w:vAlign w:val="center"/>
          </w:tcPr>
          <w:p w:rsidR="00AD0D95" w:rsidRDefault="00AD0D95" w:rsidP="00EE52DD">
            <w:pPr>
              <w:jc w:val="center"/>
              <w:rPr>
                <w:color w:val="000000"/>
              </w:rPr>
            </w:pPr>
          </w:p>
        </w:tc>
        <w:tc>
          <w:tcPr>
            <w:tcW w:w="1280" w:type="dxa"/>
            <w:shd w:val="clear" w:color="auto" w:fill="auto"/>
            <w:vAlign w:val="center"/>
          </w:tcPr>
          <w:p w:rsidR="00AD0D95" w:rsidRPr="00D1559B" w:rsidRDefault="00646662" w:rsidP="00D1559B">
            <w:pPr>
              <w:jc w:val="center"/>
              <w:rPr>
                <w:b/>
                <w:bCs/>
                <w:color w:val="000000"/>
                <w:sz w:val="20"/>
                <w:szCs w:val="20"/>
                <w:lang w:val="en-US"/>
              </w:rPr>
            </w:pPr>
            <w:r>
              <w:rPr>
                <w:b/>
                <w:bCs/>
                <w:color w:val="000000"/>
                <w:sz w:val="20"/>
                <w:szCs w:val="20"/>
              </w:rPr>
              <w:t>50</w:t>
            </w:r>
          </w:p>
        </w:tc>
        <w:tc>
          <w:tcPr>
            <w:tcW w:w="1840" w:type="dxa"/>
            <w:shd w:val="clear" w:color="auto" w:fill="auto"/>
            <w:vAlign w:val="center"/>
          </w:tcPr>
          <w:p w:rsidR="00AD0D95" w:rsidRDefault="00AD0D95" w:rsidP="00EE52DD">
            <w:pPr>
              <w:jc w:val="center"/>
              <w:rPr>
                <w:b/>
                <w:bCs/>
                <w:color w:val="000000"/>
                <w:sz w:val="20"/>
                <w:szCs w:val="20"/>
              </w:rPr>
            </w:pPr>
          </w:p>
        </w:tc>
      </w:tr>
      <w:tr w:rsidR="00D8403E" w:rsidRPr="002061E0" w:rsidTr="00D8403E">
        <w:trPr>
          <w:trHeight w:val="330"/>
        </w:trPr>
        <w:tc>
          <w:tcPr>
            <w:tcW w:w="2880" w:type="dxa"/>
            <w:shd w:val="clear" w:color="auto" w:fill="auto"/>
            <w:vAlign w:val="center"/>
            <w:hideMark/>
          </w:tcPr>
          <w:p w:rsidR="00D8403E" w:rsidRPr="002061E0" w:rsidRDefault="00D8403E" w:rsidP="00E97734">
            <w:pPr>
              <w:rPr>
                <w:b/>
                <w:bCs/>
                <w:color w:val="000000"/>
              </w:rPr>
            </w:pPr>
            <w:r w:rsidRPr="002061E0">
              <w:rPr>
                <w:b/>
                <w:bCs/>
                <w:color w:val="000000"/>
              </w:rPr>
              <w:t>Итого:</w:t>
            </w:r>
          </w:p>
        </w:tc>
        <w:tc>
          <w:tcPr>
            <w:tcW w:w="980" w:type="dxa"/>
            <w:shd w:val="clear" w:color="auto" w:fill="auto"/>
            <w:vAlign w:val="center"/>
            <w:hideMark/>
          </w:tcPr>
          <w:p w:rsidR="00D8403E" w:rsidRPr="002061E0" w:rsidRDefault="00D8403E" w:rsidP="00E97734">
            <w:pPr>
              <w:rPr>
                <w:b/>
                <w:bCs/>
                <w:color w:val="000000"/>
              </w:rPr>
            </w:pPr>
            <w:r w:rsidRPr="002061E0">
              <w:rPr>
                <w:b/>
                <w:bCs/>
                <w:color w:val="000000"/>
              </w:rPr>
              <w:t> </w:t>
            </w:r>
          </w:p>
        </w:tc>
        <w:tc>
          <w:tcPr>
            <w:tcW w:w="1640" w:type="dxa"/>
            <w:shd w:val="clear" w:color="auto" w:fill="auto"/>
            <w:vAlign w:val="center"/>
          </w:tcPr>
          <w:p w:rsidR="00D8403E" w:rsidRDefault="00D8403E">
            <w:pPr>
              <w:jc w:val="center"/>
              <w:rPr>
                <w:color w:val="000000"/>
              </w:rPr>
            </w:pPr>
          </w:p>
        </w:tc>
        <w:tc>
          <w:tcPr>
            <w:tcW w:w="1280" w:type="dxa"/>
            <w:shd w:val="clear" w:color="auto" w:fill="auto"/>
            <w:vAlign w:val="center"/>
          </w:tcPr>
          <w:p w:rsidR="00D8403E" w:rsidRDefault="00D8403E">
            <w:pPr>
              <w:jc w:val="center"/>
              <w:rPr>
                <w:b/>
                <w:bCs/>
                <w:color w:val="000000"/>
                <w:sz w:val="20"/>
                <w:szCs w:val="20"/>
              </w:rPr>
            </w:pPr>
          </w:p>
        </w:tc>
        <w:tc>
          <w:tcPr>
            <w:tcW w:w="1840" w:type="dxa"/>
            <w:shd w:val="clear" w:color="auto" w:fill="auto"/>
            <w:vAlign w:val="center"/>
          </w:tcPr>
          <w:p w:rsidR="00D8403E" w:rsidRDefault="00D8403E">
            <w:pPr>
              <w:jc w:val="center"/>
              <w:rPr>
                <w:b/>
                <w:bCs/>
                <w:color w:val="000000"/>
                <w:sz w:val="20"/>
                <w:szCs w:val="20"/>
              </w:rPr>
            </w:pPr>
          </w:p>
        </w:tc>
      </w:tr>
    </w:tbl>
    <w:p w:rsidR="00BF76D5" w:rsidRDefault="00BF76D5" w:rsidP="00BF76D5">
      <w:pPr>
        <w:autoSpaceDE w:val="0"/>
        <w:autoSpaceDN w:val="0"/>
        <w:jc w:val="both"/>
      </w:pPr>
    </w:p>
    <w:p w:rsidR="00FF5A6A" w:rsidRDefault="00FF5A6A" w:rsidP="00FF5A6A">
      <w:pPr>
        <w:autoSpaceDE w:val="0"/>
        <w:autoSpaceDN w:val="0"/>
        <w:jc w:val="both"/>
        <w:rPr>
          <w:b/>
          <w:bCs/>
          <w:lang w:eastAsia="ko-KR"/>
        </w:rPr>
      </w:pPr>
      <w:r>
        <w:t xml:space="preserve">Необходимо указать цену за единицу, общую сумму и итоговую сумму. При этом итоговая сумма должна соответствовать сумме ценового предложения по лоту. </w:t>
      </w:r>
    </w:p>
    <w:p w:rsidR="00FF5A6A" w:rsidRDefault="00FF5A6A" w:rsidP="00FF5A6A">
      <w:pPr>
        <w:jc w:val="both"/>
        <w:rPr>
          <w:sz w:val="22"/>
          <w:szCs w:val="22"/>
          <w:lang w:eastAsia="en-US"/>
        </w:rPr>
      </w:pPr>
      <w:r>
        <w:t>При понижении суммы ценового предложения по результатам торгов на понижение, при заключении договора, цены за единицу каждой услуги должны быть снижены пропорционально уровню снижения ценового предложения до уровня ценового предложения на понижение цены</w:t>
      </w:r>
    </w:p>
    <w:p w:rsidR="00FF5A6A" w:rsidRDefault="00FF5A6A" w:rsidP="00FF5A6A">
      <w:pPr>
        <w:jc w:val="both"/>
        <w:rPr>
          <w:lang w:val="en-US"/>
        </w:rPr>
      </w:pPr>
      <w:r>
        <w:t>Обязательное предоставление технической спецификации.</w:t>
      </w:r>
    </w:p>
    <w:p w:rsidR="00A73C89" w:rsidRDefault="00A73C89"/>
    <w:sectPr w:rsidR="00A73C89" w:rsidSect="00A73C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BF76D5"/>
    <w:rsid w:val="000A375B"/>
    <w:rsid w:val="00294126"/>
    <w:rsid w:val="003143EA"/>
    <w:rsid w:val="004465DF"/>
    <w:rsid w:val="004479A1"/>
    <w:rsid w:val="004630E5"/>
    <w:rsid w:val="005842F7"/>
    <w:rsid w:val="005C47E3"/>
    <w:rsid w:val="00646662"/>
    <w:rsid w:val="00701CED"/>
    <w:rsid w:val="007B0183"/>
    <w:rsid w:val="007F07D0"/>
    <w:rsid w:val="00857D00"/>
    <w:rsid w:val="008E53A1"/>
    <w:rsid w:val="00A24790"/>
    <w:rsid w:val="00A657E8"/>
    <w:rsid w:val="00A73C89"/>
    <w:rsid w:val="00AD0D95"/>
    <w:rsid w:val="00B86723"/>
    <w:rsid w:val="00BF76D5"/>
    <w:rsid w:val="00D12970"/>
    <w:rsid w:val="00D1559B"/>
    <w:rsid w:val="00D8403E"/>
    <w:rsid w:val="00FE0D2D"/>
    <w:rsid w:val="00FF5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1212763">
      <w:bodyDiv w:val="1"/>
      <w:marLeft w:val="0"/>
      <w:marRight w:val="0"/>
      <w:marTop w:val="0"/>
      <w:marBottom w:val="0"/>
      <w:divBdr>
        <w:top w:val="none" w:sz="0" w:space="0" w:color="auto"/>
        <w:left w:val="none" w:sz="0" w:space="0" w:color="auto"/>
        <w:bottom w:val="none" w:sz="0" w:space="0" w:color="auto"/>
        <w:right w:val="none" w:sz="0" w:space="0" w:color="auto"/>
      </w:divBdr>
    </w:div>
    <w:div w:id="1732267812">
      <w:bodyDiv w:val="1"/>
      <w:marLeft w:val="0"/>
      <w:marRight w:val="0"/>
      <w:marTop w:val="0"/>
      <w:marBottom w:val="0"/>
      <w:divBdr>
        <w:top w:val="none" w:sz="0" w:space="0" w:color="auto"/>
        <w:left w:val="none" w:sz="0" w:space="0" w:color="auto"/>
        <w:bottom w:val="none" w:sz="0" w:space="0" w:color="auto"/>
        <w:right w:val="none" w:sz="0" w:space="0" w:color="auto"/>
      </w:divBdr>
    </w:div>
    <w:div w:id="174622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alisher.k</dc:creator>
  <cp:lastModifiedBy>alisher.k</cp:lastModifiedBy>
  <cp:revision>5</cp:revision>
  <dcterms:created xsi:type="dcterms:W3CDTF">2019-04-30T05:43:00Z</dcterms:created>
  <dcterms:modified xsi:type="dcterms:W3CDTF">2019-04-30T10:23:00Z</dcterms:modified>
</cp:coreProperties>
</file>