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5" w:rsidRDefault="00296135" w:rsidP="00296135">
      <w:pPr>
        <w:spacing w:after="200" w:line="276" w:lineRule="auto"/>
        <w:ind w:left="1080"/>
        <w:rPr>
          <w:b/>
          <w:sz w:val="24"/>
          <w:szCs w:val="24"/>
        </w:rPr>
      </w:pPr>
      <w:bookmarkStart w:id="0" w:name="_GoBack"/>
      <w:bookmarkEnd w:id="0"/>
      <w:r w:rsidRPr="000F2F73">
        <w:rPr>
          <w:b/>
          <w:sz w:val="24"/>
          <w:szCs w:val="24"/>
        </w:rPr>
        <w:t xml:space="preserve">Приложение 1 </w:t>
      </w:r>
      <w:proofErr w:type="gramStart"/>
      <w:r w:rsidRPr="000F2F73">
        <w:rPr>
          <w:b/>
          <w:sz w:val="24"/>
          <w:szCs w:val="24"/>
        </w:rPr>
        <w:t>к</w:t>
      </w:r>
      <w:proofErr w:type="gramEnd"/>
      <w:r w:rsidRPr="000F2F73">
        <w:rPr>
          <w:b/>
          <w:sz w:val="24"/>
          <w:szCs w:val="24"/>
        </w:rPr>
        <w:t xml:space="preserve"> Технической спецификация </w:t>
      </w:r>
      <w:r w:rsidRPr="0081213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покрасочные работы </w:t>
      </w:r>
    </w:p>
    <w:p w:rsidR="00296135" w:rsidRPr="00A07207" w:rsidRDefault="00296135" w:rsidP="00296135">
      <w:pPr>
        <w:spacing w:after="200" w:line="276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№1</w:t>
      </w:r>
      <w:r w:rsidRPr="00A07207"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Объем выполняемых работ и материалов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418"/>
        <w:gridCol w:w="690"/>
        <w:gridCol w:w="697"/>
        <w:gridCol w:w="2527"/>
        <w:gridCol w:w="1193"/>
      </w:tblGrid>
      <w:tr w:rsidR="00296135" w:rsidTr="006719B4">
        <w:trPr>
          <w:trHeight w:val="442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материала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 тенге без НДС (работа и материалы)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35" w:rsidRDefault="00296135" w:rsidP="006719B4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сумма в тенге без НДС</w:t>
            </w:r>
          </w:p>
        </w:tc>
      </w:tr>
      <w:tr w:rsidR="00296135" w:rsidTr="006719B4">
        <w:trPr>
          <w:trHeight w:val="26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6D4EBD" w:rsidRDefault="00296135" w:rsidP="006719B4">
            <w:pPr>
              <w:spacing w:after="200" w:line="276" w:lineRule="auto"/>
              <w:rPr>
                <w:sz w:val="24"/>
                <w:szCs w:val="24"/>
              </w:rPr>
            </w:pPr>
            <w:r w:rsidRPr="006D4EBD">
              <w:rPr>
                <w:sz w:val="24"/>
                <w:szCs w:val="24"/>
              </w:rPr>
              <w:t xml:space="preserve">Покраска стен, </w:t>
            </w:r>
            <w:r w:rsidRPr="001E3C75">
              <w:rPr>
                <w:sz w:val="24"/>
                <w:szCs w:val="24"/>
              </w:rPr>
              <w:t>потолков акриловой</w:t>
            </w:r>
            <w:r w:rsidRPr="006D4EBD">
              <w:rPr>
                <w:sz w:val="24"/>
                <w:szCs w:val="24"/>
              </w:rPr>
              <w:t xml:space="preserve"> эмульсией, моющейся, идентичной по качеству с ЕВРО-20, н</w:t>
            </w:r>
            <w:r>
              <w:rPr>
                <w:sz w:val="24"/>
                <w:szCs w:val="24"/>
              </w:rPr>
              <w:t>а два раза, цвет согласовать с З</w:t>
            </w:r>
            <w:r w:rsidRPr="006D4EBD">
              <w:rPr>
                <w:sz w:val="24"/>
                <w:szCs w:val="24"/>
              </w:rPr>
              <w:t>аказчиком</w:t>
            </w:r>
            <w:r>
              <w:rPr>
                <w:sz w:val="24"/>
                <w:szCs w:val="24"/>
              </w:rPr>
              <w:t xml:space="preserve"> (с учетом материала).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A07207" w:rsidRDefault="00296135" w:rsidP="006719B4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B16374" w:rsidRDefault="00296135" w:rsidP="0067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CC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rPr>
                <w:sz w:val="20"/>
                <w:szCs w:val="20"/>
              </w:rPr>
            </w:pPr>
          </w:p>
        </w:tc>
      </w:tr>
      <w:tr w:rsidR="00296135" w:rsidTr="006719B4">
        <w:trPr>
          <w:trHeight w:val="26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6D4EBD" w:rsidRDefault="00296135" w:rsidP="00671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194CCA" w:rsidRDefault="00296135" w:rsidP="006719B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</w:t>
            </w:r>
            <w:r w:rsidRPr="006D4EBD">
              <w:rPr>
                <w:sz w:val="24"/>
                <w:szCs w:val="24"/>
              </w:rPr>
              <w:t xml:space="preserve"> стен (</w:t>
            </w:r>
            <w:r>
              <w:rPr>
                <w:sz w:val="24"/>
                <w:szCs w:val="24"/>
              </w:rPr>
              <w:t xml:space="preserve">Левкас </w:t>
            </w:r>
            <w:r w:rsidRPr="006D4EBD">
              <w:rPr>
                <w:sz w:val="24"/>
                <w:szCs w:val="24"/>
              </w:rPr>
              <w:t xml:space="preserve">первичный и финишный с обработкой подготовленных стен </w:t>
            </w:r>
            <w:proofErr w:type="spellStart"/>
            <w:r w:rsidRPr="006D4EBD">
              <w:rPr>
                <w:sz w:val="24"/>
                <w:szCs w:val="24"/>
              </w:rPr>
              <w:t>праймером</w:t>
            </w:r>
            <w:proofErr w:type="spellEnd"/>
            <w:r w:rsidRPr="006D4EB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С учетом материала.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A07207" w:rsidRDefault="00296135" w:rsidP="006719B4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486CF6" w:rsidRDefault="00296135" w:rsidP="006719B4">
            <w:pPr>
              <w:jc w:val="center"/>
              <w:rPr>
                <w:sz w:val="20"/>
                <w:szCs w:val="20"/>
              </w:rPr>
            </w:pPr>
            <w:r w:rsidRPr="00486CF6">
              <w:rPr>
                <w:sz w:val="20"/>
                <w:szCs w:val="20"/>
              </w:rPr>
              <w:t>50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rPr>
                <w:sz w:val="20"/>
                <w:szCs w:val="20"/>
              </w:rPr>
            </w:pPr>
          </w:p>
        </w:tc>
      </w:tr>
      <w:tr w:rsidR="00296135" w:rsidTr="006719B4">
        <w:trPr>
          <w:trHeight w:val="337"/>
          <w:jc w:val="center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Pr="006558ED" w:rsidRDefault="00296135" w:rsidP="006719B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58ED">
              <w:rPr>
                <w:b/>
                <w:sz w:val="24"/>
                <w:szCs w:val="24"/>
              </w:rPr>
              <w:t xml:space="preserve">                                      Итого</w:t>
            </w:r>
            <w:r>
              <w:rPr>
                <w:b/>
                <w:sz w:val="24"/>
                <w:szCs w:val="24"/>
              </w:rPr>
              <w:t>вая</w:t>
            </w:r>
            <w:r w:rsidRPr="006558ED">
              <w:rPr>
                <w:b/>
                <w:sz w:val="24"/>
                <w:szCs w:val="24"/>
              </w:rPr>
              <w:t xml:space="preserve"> сумма</w:t>
            </w:r>
            <w:r>
              <w:rPr>
                <w:b/>
                <w:sz w:val="24"/>
                <w:szCs w:val="24"/>
              </w:rPr>
              <w:t xml:space="preserve"> в тенге</w:t>
            </w:r>
            <w:r w:rsidRPr="006558ED">
              <w:rPr>
                <w:b/>
                <w:sz w:val="24"/>
                <w:szCs w:val="24"/>
              </w:rPr>
              <w:t xml:space="preserve"> без учета НДС: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5" w:rsidRDefault="00296135" w:rsidP="006719B4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C10DB5" w:rsidRDefault="00B8219B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5"/>
    <w:rsid w:val="00296135"/>
    <w:rsid w:val="007F667E"/>
    <w:rsid w:val="008942EA"/>
    <w:rsid w:val="00B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2019-05-22T08:24:00Z</dcterms:created>
  <dcterms:modified xsi:type="dcterms:W3CDTF">2019-05-22T08:24:00Z</dcterms:modified>
</cp:coreProperties>
</file>