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EC" w:rsidRDefault="00F516EC" w:rsidP="00F516E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Приложение 1 к </w:t>
      </w:r>
      <w:r>
        <w:rPr>
          <w:rFonts w:ascii="Times New Roman" w:hAnsi="Times New Roman" w:cs="Times New Roman"/>
          <w:b/>
        </w:rPr>
        <w:t xml:space="preserve">Технической спецификации на </w:t>
      </w:r>
    </w:p>
    <w:p w:rsidR="00F516EC" w:rsidRPr="00A11CED" w:rsidRDefault="00F516EC" w:rsidP="00F516E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приобретение системы контроля управления доступом (СКУД) </w:t>
      </w:r>
      <w:r w:rsidR="00BB72AF">
        <w:rPr>
          <w:rFonts w:ascii="Times New Roman" w:hAnsi="Times New Roman" w:cs="Times New Roman"/>
          <w:b/>
        </w:rPr>
        <w:t>с услугой монтажа</w:t>
      </w:r>
      <w:bookmarkStart w:id="0" w:name="_GoBack"/>
      <w:bookmarkEnd w:id="0"/>
    </w:p>
    <w:p w:rsidR="00F516EC" w:rsidRDefault="00F516EC" w:rsidP="00F516EC">
      <w:pPr>
        <w:pStyle w:val="a3"/>
        <w:rPr>
          <w:rFonts w:ascii="Times New Roman" w:eastAsia="Calibri" w:hAnsi="Times New Roman" w:cs="Times New Roman"/>
          <w:b/>
        </w:rPr>
      </w:pPr>
    </w:p>
    <w:p w:rsidR="00F516EC" w:rsidRPr="00013CAB" w:rsidRDefault="00F516EC" w:rsidP="00F516EC">
      <w:pPr>
        <w:pStyle w:val="a3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2680"/>
        <w:gridCol w:w="4111"/>
        <w:gridCol w:w="567"/>
        <w:gridCol w:w="850"/>
        <w:gridCol w:w="993"/>
        <w:gridCol w:w="1134"/>
      </w:tblGrid>
      <w:tr w:rsidR="00F516EC" w:rsidRPr="00397FC8" w:rsidTr="00FD06D8">
        <w:tc>
          <w:tcPr>
            <w:tcW w:w="630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>Модель</w:t>
            </w:r>
          </w:p>
        </w:tc>
        <w:tc>
          <w:tcPr>
            <w:tcW w:w="567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>ЕИ</w:t>
            </w:r>
          </w:p>
        </w:tc>
        <w:tc>
          <w:tcPr>
            <w:tcW w:w="850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за </w:t>
            </w:r>
            <w:proofErr w:type="spellStart"/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>ед</w:t>
            </w:r>
            <w:proofErr w:type="gramStart"/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>.в</w:t>
            </w:r>
            <w:proofErr w:type="spellEnd"/>
            <w:proofErr w:type="gramEnd"/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тенге без учета НДС</w:t>
            </w: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>Общая</w:t>
            </w:r>
            <w:proofErr w:type="gramEnd"/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>ст-ть</w:t>
            </w:r>
            <w:proofErr w:type="spellEnd"/>
            <w:r w:rsidRPr="00397F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тенге, без учета НДС</w:t>
            </w:r>
          </w:p>
        </w:tc>
      </w:tr>
      <w:tr w:rsidR="00F516EC" w:rsidRPr="00CA11C5" w:rsidTr="00FD06D8"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Контроллер доступа на два считывателя.</w:t>
            </w:r>
          </w:p>
        </w:tc>
        <w:tc>
          <w:tcPr>
            <w:tcW w:w="4111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С2000-2</w:t>
            </w:r>
          </w:p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Контроллер доступа на два считывателя. Объем буфера событий - 32768. Объем памяти ЭИ (ключей </w:t>
            </w:r>
            <w:r w:rsidRPr="00CA11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Touch</w:t>
            </w: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1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Memory</w:t>
            </w: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Pr="00CA11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Proximity</w:t>
            </w: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-карт) - 32768</w:t>
            </w:r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6EC" w:rsidRPr="00CA11C5" w:rsidTr="00FD06D8"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Преобразователь интерфейса RS-232/RS-485 в </w:t>
            </w:r>
            <w:proofErr w:type="spell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  <w:vAlign w:val="center"/>
          </w:tcPr>
          <w:p w:rsidR="00F516EC" w:rsidRPr="00F516EC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С2000 </w:t>
            </w:r>
            <w:r w:rsidRPr="00CA11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Ethernet</w:t>
            </w:r>
          </w:p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Преобразователь интерфейса RS-232/RS-485 в </w:t>
            </w:r>
            <w:proofErr w:type="spell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.     От 0 до +50</w:t>
            </w:r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6EC" w:rsidRPr="00CA11C5" w:rsidTr="00FD06D8"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Блок бесперебойного питания (резервированный источник питания)</w:t>
            </w:r>
          </w:p>
        </w:tc>
        <w:tc>
          <w:tcPr>
            <w:tcW w:w="4111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РИП-12 (исп. 01) 12В/3А Резервированный источник питания (РИП-12-3/17М1) -  источник питания с микропроцессорным управлением 12</w:t>
            </w:r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; 3А; 17 А/ч (РИП-12-3/17М1),  позволяют подключение дополнительных внешних аккумуляторов ёмкостью 17А*ч (2 шт. размещаются в отдельном боксе) для увеличения времени работы в резервном режиме</w:t>
            </w:r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6EC" w:rsidRPr="00CA11C5" w:rsidTr="00FD06D8"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Свинцово-кислотная аккумуляторная батарея</w:t>
            </w:r>
          </w:p>
        </w:tc>
        <w:tc>
          <w:tcPr>
            <w:tcW w:w="4111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Рубеж PTK BATTERY АКБ 12V - 18 </w:t>
            </w:r>
            <w:proofErr w:type="spell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Ah</w:t>
            </w:r>
            <w:proofErr w:type="spellEnd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 Свинцово-кислотная аккумуляторная батарея</w:t>
            </w:r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6EC" w:rsidRPr="00CA11C5" w:rsidTr="00FD06D8"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Магнито</w:t>
            </w:r>
            <w:proofErr w:type="spellEnd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-контактный </w:t>
            </w:r>
            <w:proofErr w:type="spell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извещатель</w:t>
            </w:r>
            <w:proofErr w:type="spellEnd"/>
          </w:p>
        </w:tc>
        <w:tc>
          <w:tcPr>
            <w:tcW w:w="4111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HS-105D </w:t>
            </w:r>
            <w:proofErr w:type="spell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Магнито</w:t>
            </w:r>
            <w:proofErr w:type="spellEnd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-контактный </w:t>
            </w:r>
            <w:proofErr w:type="spell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извещатель</w:t>
            </w:r>
            <w:proofErr w:type="spellEnd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герконовые</w:t>
            </w:r>
            <w:proofErr w:type="spellEnd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 переключатели используют японский бренд OKI, стабильную работу, нагрузку Жизнь до миллионов раз</w:t>
            </w:r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6EC" w:rsidRPr="00CA11C5" w:rsidTr="00FD06D8"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Считыватель</w:t>
            </w:r>
          </w:p>
        </w:tc>
        <w:tc>
          <w:tcPr>
            <w:tcW w:w="4111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Proximity</w:t>
            </w:r>
            <w:proofErr w:type="spellEnd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вандалозащищенный</w:t>
            </w:r>
            <w:proofErr w:type="spellEnd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(уличный) накладной, расстояние считывания 3 -6 см, карты формата </w:t>
            </w:r>
            <w:proofErr w:type="spellStart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Em-marine</w:t>
            </w:r>
            <w:proofErr w:type="spellEnd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HID, выходной интерфейс </w:t>
            </w:r>
            <w:proofErr w:type="spellStart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Wiegand</w:t>
            </w:r>
            <w:proofErr w:type="spellEnd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26, </w:t>
            </w:r>
            <w:proofErr w:type="spellStart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Touch</w:t>
            </w:r>
            <w:proofErr w:type="spellEnd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Memory</w:t>
            </w:r>
            <w:proofErr w:type="spellEnd"/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6EC" w:rsidRPr="00CA11C5" w:rsidTr="00FD06D8"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Кнопка выхода</w:t>
            </w:r>
          </w:p>
        </w:tc>
        <w:tc>
          <w:tcPr>
            <w:tcW w:w="4111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-Выходные интерфейсы  НР (нормально разомкнутый контакт)</w:t>
            </w:r>
          </w:p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-Диапазон рабочих температур  от – 20 да + 55</w:t>
            </w:r>
          </w:p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-Коммутируемая нагрузка  не менее 3А, не более 36</w:t>
            </w:r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-Материал  алюминий</w:t>
            </w:r>
          </w:p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-Тип монтажа   накладная</w:t>
            </w:r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6EC" w:rsidRPr="00CA11C5" w:rsidTr="00FD06D8">
        <w:trPr>
          <w:trHeight w:val="1101"/>
        </w:trPr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Кабель ШВВП</w:t>
            </w:r>
          </w:p>
        </w:tc>
        <w:tc>
          <w:tcPr>
            <w:tcW w:w="4111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Паритет ШВВП 2*0,75 мм</w:t>
            </w:r>
          </w:p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Кабель (шнур) гибкий с параллельными жилами, с поливинилхлоридной изоляцией, в поливинилхлоридной оболочке, на номинальное напряжение до 380 В для систем 380/380 В. </w:t>
            </w:r>
            <w:proofErr w:type="spell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лектрическое</w:t>
            </w:r>
            <w:proofErr w:type="spellEnd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 сопротивление токопроводящих жил постоянному току при 20oС и длине 1 км</w:t>
            </w:r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не более 26 Ом. Бухта 200 м.</w:t>
            </w:r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6EC" w:rsidRPr="00CA11C5" w:rsidTr="00FD06D8">
        <w:trPr>
          <w:trHeight w:val="512"/>
        </w:trPr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Кабель </w:t>
            </w:r>
            <w:r w:rsidRPr="00CA11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UTP 5e</w:t>
            </w:r>
          </w:p>
        </w:tc>
        <w:tc>
          <w:tcPr>
            <w:tcW w:w="4111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Паритет </w:t>
            </w:r>
            <w:proofErr w:type="spellStart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ParLan</w:t>
            </w:r>
            <w:proofErr w:type="spellEnd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U/UTP </w:t>
            </w:r>
            <w:proofErr w:type="spellStart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Cat</w:t>
            </w:r>
            <w:proofErr w:type="spellEnd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5e 4х2х0,52 кабель (провод)</w:t>
            </w:r>
          </w:p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Кабель парной скрутки 5-й категории, для структурированных кабельных систем. Предназначен для передачи сигналов с частотой до 100 МГц (категории 5e) в сетях по стандарту ИСО/МЭК 11801 при рабочем напряжение до 145</w:t>
            </w:r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 переменного тока. Для внутренней прокладки. Бухта 305 м.</w:t>
            </w:r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6EC" w:rsidRPr="00CA11C5" w:rsidTr="00FD06D8">
        <w:trPr>
          <w:trHeight w:val="512"/>
        </w:trPr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Магнитный замок</w:t>
            </w:r>
          </w:p>
        </w:tc>
        <w:tc>
          <w:tcPr>
            <w:tcW w:w="4111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AX 350 Замок электромагнитный</w:t>
            </w:r>
          </w:p>
          <w:p w:rsidR="00F516EC" w:rsidRPr="00CA11C5" w:rsidRDefault="00F516EC" w:rsidP="00FD06D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 кг удержания, 12</w:t>
            </w:r>
            <w:proofErr w:type="gramStart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/0,5 А, 285х49х27.5мм, масса 2,5 кг, цвет серый, световая индикация, датчик холла.15</w:t>
            </w:r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16EC" w:rsidRPr="00CA11C5" w:rsidTr="00FD06D8">
        <w:trPr>
          <w:trHeight w:val="512"/>
        </w:trPr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 xml:space="preserve">Дверной доводчик 10 </w:t>
            </w:r>
            <w:proofErr w:type="spellStart"/>
            <w:proofErr w:type="gramStart"/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TS-1000C (белый) Дверной доводчик до 90 кг 2-х скоростной GEZE/Германия. 2-х скоростной дверной доводчик (для дверей массой до 90 кг). Цвет корпуса: белый</w:t>
            </w:r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516EC" w:rsidRPr="00CA11C5" w:rsidTr="00FD06D8">
        <w:trPr>
          <w:trHeight w:val="512"/>
        </w:trPr>
        <w:tc>
          <w:tcPr>
            <w:tcW w:w="63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80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11C5">
              <w:rPr>
                <w:rFonts w:ascii="Times New Roman" w:hAnsi="Times New Roman" w:cs="Times New Roman"/>
                <w:sz w:val="18"/>
                <w:szCs w:val="18"/>
              </w:rPr>
              <w:t>Комплект домофона</w:t>
            </w:r>
          </w:p>
        </w:tc>
        <w:tc>
          <w:tcPr>
            <w:tcW w:w="4111" w:type="dxa"/>
            <w:vAlign w:val="center"/>
          </w:tcPr>
          <w:p w:rsidR="00F516EC" w:rsidRPr="00CA11C5" w:rsidRDefault="00F516EC" w:rsidP="00FD06D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SM-07M Графит, цветной видеодомофон 7" + Панель вызова ML-16HR BLACK</w:t>
            </w:r>
          </w:p>
          <w:p w:rsidR="00F516EC" w:rsidRPr="00CA11C5" w:rsidRDefault="00F516EC" w:rsidP="00FD06D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домофона SM-07M Графит, цветной видеодомофон 7" + Панель вызова ML-16HR BLACK</w:t>
            </w:r>
          </w:p>
        </w:tc>
        <w:tc>
          <w:tcPr>
            <w:tcW w:w="567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A1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F516EC" w:rsidRPr="00CA11C5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516EC" w:rsidRPr="00CA11C5" w:rsidTr="00FD06D8">
        <w:trPr>
          <w:trHeight w:val="512"/>
        </w:trPr>
        <w:tc>
          <w:tcPr>
            <w:tcW w:w="9831" w:type="dxa"/>
            <w:gridSpan w:val="6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97F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стоимость в тенге без учета НДС</w:t>
            </w:r>
          </w:p>
        </w:tc>
        <w:tc>
          <w:tcPr>
            <w:tcW w:w="1134" w:type="dxa"/>
            <w:vAlign w:val="center"/>
          </w:tcPr>
          <w:p w:rsidR="00F516EC" w:rsidRPr="00397FC8" w:rsidRDefault="00F516EC" w:rsidP="00FD06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C10DB5" w:rsidRDefault="00BB72AF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EC"/>
    <w:rsid w:val="00655029"/>
    <w:rsid w:val="007F667E"/>
    <w:rsid w:val="008942EA"/>
    <w:rsid w:val="00BB72AF"/>
    <w:rsid w:val="00F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6EC"/>
    <w:pPr>
      <w:spacing w:after="0" w:line="240" w:lineRule="auto"/>
    </w:pPr>
  </w:style>
  <w:style w:type="table" w:styleId="a4">
    <w:name w:val="Table Grid"/>
    <w:basedOn w:val="a1"/>
    <w:uiPriority w:val="59"/>
    <w:rsid w:val="00F5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6EC"/>
    <w:pPr>
      <w:spacing w:after="0" w:line="240" w:lineRule="auto"/>
    </w:pPr>
  </w:style>
  <w:style w:type="table" w:styleId="a4">
    <w:name w:val="Table Grid"/>
    <w:basedOn w:val="a1"/>
    <w:uiPriority w:val="59"/>
    <w:rsid w:val="00F5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3</cp:revision>
  <dcterms:created xsi:type="dcterms:W3CDTF">2019-07-02T05:36:00Z</dcterms:created>
  <dcterms:modified xsi:type="dcterms:W3CDTF">2019-07-02T05:40:00Z</dcterms:modified>
</cp:coreProperties>
</file>