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36" w:rsidRPr="00106E7B" w:rsidRDefault="00DA7836" w:rsidP="00DA7836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106E7B">
        <w:rPr>
          <w:b/>
          <w:i/>
          <w:sz w:val="28"/>
          <w:szCs w:val="28"/>
          <w:u w:val="single"/>
        </w:rPr>
        <w:t>Техническая спецификация</w:t>
      </w:r>
    </w:p>
    <w:p w:rsidR="00106E7B" w:rsidRPr="00106E7B" w:rsidRDefault="00106E7B" w:rsidP="00DA7836">
      <w:pPr>
        <w:rPr>
          <w:rFonts w:ascii="Times New Roman" w:hAnsi="Times New Roman" w:cs="Times New Roman"/>
        </w:rPr>
      </w:pPr>
    </w:p>
    <w:p w:rsidR="00DA7836" w:rsidRPr="00106E7B" w:rsidRDefault="00DA7836" w:rsidP="00DA7836">
      <w:pPr>
        <w:rPr>
          <w:rFonts w:ascii="Times New Roman" w:hAnsi="Times New Roman" w:cs="Times New Roman"/>
          <w:u w:val="single"/>
        </w:rPr>
      </w:pPr>
      <w:r w:rsidRPr="00106E7B">
        <w:rPr>
          <w:rFonts w:ascii="Times New Roman" w:hAnsi="Times New Roman" w:cs="Times New Roman"/>
        </w:rPr>
        <w:t xml:space="preserve"> </w:t>
      </w:r>
      <w:r w:rsidRPr="00106E7B">
        <w:rPr>
          <w:rFonts w:ascii="Times New Roman" w:hAnsi="Times New Roman" w:cs="Times New Roman"/>
          <w:u w:val="single"/>
        </w:rPr>
        <w:t>Олово паяльная проволока</w:t>
      </w:r>
    </w:p>
    <w:p w:rsidR="00DA7836" w:rsidRPr="00106E7B" w:rsidRDefault="00DA7836" w:rsidP="00DA7836">
      <w:pPr>
        <w:pStyle w:val="NormalWeb"/>
        <w:spacing w:line="225" w:lineRule="atLeast"/>
        <w:jc w:val="both"/>
        <w:rPr>
          <w:color w:val="000033"/>
          <w:sz w:val="22"/>
          <w:szCs w:val="22"/>
        </w:rPr>
      </w:pPr>
      <w:r w:rsidRPr="00106E7B">
        <w:rPr>
          <w:color w:val="000033"/>
          <w:sz w:val="22"/>
          <w:szCs w:val="22"/>
        </w:rPr>
        <w:t>Сплав Sn62Pb36Ag2</w:t>
      </w:r>
    </w:p>
    <w:p w:rsidR="00DA7836" w:rsidRPr="00106E7B" w:rsidRDefault="00DA7836" w:rsidP="00DA7836">
      <w:pPr>
        <w:pStyle w:val="NormalWeb"/>
        <w:spacing w:line="225" w:lineRule="atLeast"/>
        <w:jc w:val="both"/>
        <w:rPr>
          <w:color w:val="000033"/>
          <w:sz w:val="22"/>
          <w:szCs w:val="22"/>
        </w:rPr>
      </w:pPr>
      <w:r w:rsidRPr="00106E7B">
        <w:rPr>
          <w:color w:val="000033"/>
          <w:sz w:val="22"/>
          <w:szCs w:val="22"/>
        </w:rPr>
        <w:t>Состав сплава олово 61,5% - 62,5 %; серебро 1,8% - 2,2 %; свинец - остальное</w:t>
      </w:r>
    </w:p>
    <w:p w:rsidR="00DA7836" w:rsidRPr="00106E7B" w:rsidRDefault="00DA7836" w:rsidP="00DA7836">
      <w:pPr>
        <w:pStyle w:val="NormalWeb"/>
        <w:spacing w:line="225" w:lineRule="atLeast"/>
        <w:jc w:val="both"/>
        <w:rPr>
          <w:color w:val="000033"/>
          <w:sz w:val="22"/>
          <w:szCs w:val="22"/>
        </w:rPr>
      </w:pPr>
      <w:r w:rsidRPr="00106E7B">
        <w:rPr>
          <w:color w:val="000033"/>
          <w:sz w:val="22"/>
          <w:szCs w:val="22"/>
        </w:rPr>
        <w:t>Температура оплавления не менее , °C 178 - 188</w:t>
      </w:r>
    </w:p>
    <w:p w:rsidR="00DA7836" w:rsidRPr="00106E7B" w:rsidRDefault="00DA7836" w:rsidP="00DA7836">
      <w:pPr>
        <w:pStyle w:val="NormalWeb"/>
        <w:spacing w:line="225" w:lineRule="atLeast"/>
        <w:jc w:val="both"/>
        <w:rPr>
          <w:color w:val="000033"/>
          <w:sz w:val="22"/>
          <w:szCs w:val="22"/>
        </w:rPr>
      </w:pPr>
      <w:r w:rsidRPr="00106E7B">
        <w:rPr>
          <w:color w:val="000033"/>
          <w:sz w:val="22"/>
          <w:szCs w:val="22"/>
        </w:rPr>
        <w:t>Твердость по Бриннелю 10</w:t>
      </w:r>
    </w:p>
    <w:p w:rsidR="00DA7836" w:rsidRPr="00106E7B" w:rsidRDefault="00DA7836" w:rsidP="00DA7836">
      <w:pPr>
        <w:pStyle w:val="NormalWeb"/>
        <w:spacing w:line="225" w:lineRule="atLeast"/>
        <w:jc w:val="both"/>
        <w:rPr>
          <w:color w:val="000033"/>
          <w:sz w:val="22"/>
          <w:szCs w:val="22"/>
        </w:rPr>
      </w:pPr>
      <w:r w:rsidRPr="00106E7B">
        <w:rPr>
          <w:color w:val="000033"/>
          <w:sz w:val="22"/>
          <w:szCs w:val="22"/>
        </w:rPr>
        <w:t>Прочность на разрыв не менее, Н / кв.мм 45</w:t>
      </w:r>
    </w:p>
    <w:p w:rsidR="00DA7836" w:rsidRPr="00106E7B" w:rsidRDefault="00DA7836" w:rsidP="00DA7836">
      <w:pPr>
        <w:pStyle w:val="NormalWeb"/>
        <w:spacing w:line="225" w:lineRule="atLeast"/>
        <w:jc w:val="both"/>
        <w:rPr>
          <w:color w:val="000033"/>
          <w:sz w:val="22"/>
          <w:szCs w:val="22"/>
        </w:rPr>
      </w:pPr>
      <w:r w:rsidRPr="00106E7B">
        <w:rPr>
          <w:color w:val="000033"/>
          <w:sz w:val="22"/>
          <w:szCs w:val="22"/>
        </w:rPr>
        <w:t>Электропроводность не менее, % от меди 15</w:t>
      </w:r>
    </w:p>
    <w:p w:rsidR="00DA7836" w:rsidRPr="00106E7B" w:rsidRDefault="00DA7836" w:rsidP="00DA7836">
      <w:pPr>
        <w:pStyle w:val="NormalWeb"/>
        <w:spacing w:line="225" w:lineRule="atLeast"/>
        <w:jc w:val="both"/>
        <w:rPr>
          <w:color w:val="000033"/>
          <w:sz w:val="22"/>
          <w:szCs w:val="22"/>
        </w:rPr>
      </w:pPr>
      <w:r w:rsidRPr="00106E7B">
        <w:rPr>
          <w:color w:val="000033"/>
          <w:sz w:val="22"/>
          <w:szCs w:val="22"/>
        </w:rPr>
        <w:t>Типовое применение пайка серебро/золоченых контактов,</w:t>
      </w:r>
    </w:p>
    <w:p w:rsidR="00DA7836" w:rsidRPr="00106E7B" w:rsidRDefault="00DA7836" w:rsidP="00DA7836">
      <w:pPr>
        <w:pStyle w:val="NormalWeb"/>
        <w:spacing w:line="225" w:lineRule="atLeast"/>
        <w:jc w:val="both"/>
        <w:rPr>
          <w:color w:val="000033"/>
          <w:sz w:val="22"/>
          <w:szCs w:val="22"/>
        </w:rPr>
      </w:pPr>
      <w:r w:rsidRPr="00106E7B">
        <w:rPr>
          <w:color w:val="000033"/>
          <w:sz w:val="22"/>
          <w:szCs w:val="22"/>
        </w:rPr>
        <w:t>серебра на керамике, SMD-компонентов</w:t>
      </w:r>
    </w:p>
    <w:p w:rsidR="00DA7836" w:rsidRPr="00106E7B" w:rsidRDefault="00DA7836" w:rsidP="00DA7836">
      <w:pPr>
        <w:pStyle w:val="NormalWeb"/>
        <w:spacing w:line="225" w:lineRule="atLeast"/>
        <w:jc w:val="both"/>
        <w:rPr>
          <w:color w:val="000033"/>
          <w:sz w:val="22"/>
          <w:szCs w:val="22"/>
        </w:rPr>
      </w:pPr>
      <w:r w:rsidRPr="00106E7B">
        <w:rPr>
          <w:color w:val="000033"/>
          <w:sz w:val="22"/>
          <w:szCs w:val="22"/>
        </w:rPr>
        <w:t>Флюс FXM ( 0,8%) – некоррозионный безотмывочный безгалогеновый флюс c кислотным числом 380</w:t>
      </w:r>
    </w:p>
    <w:p w:rsidR="00DA7836" w:rsidRPr="00106E7B" w:rsidRDefault="00DA7836" w:rsidP="00DA7836">
      <w:pPr>
        <w:pStyle w:val="NormalWeb"/>
        <w:spacing w:line="225" w:lineRule="atLeast"/>
        <w:jc w:val="both"/>
        <w:rPr>
          <w:color w:val="000033"/>
          <w:sz w:val="22"/>
          <w:szCs w:val="22"/>
        </w:rPr>
      </w:pPr>
      <w:r w:rsidRPr="00106E7B">
        <w:rPr>
          <w:color w:val="000033"/>
          <w:sz w:val="22"/>
          <w:szCs w:val="22"/>
        </w:rPr>
        <w:t>Диаметр проволоки – 1,0мм</w:t>
      </w:r>
    </w:p>
    <w:p w:rsidR="00DA7836" w:rsidRPr="00106E7B" w:rsidRDefault="00DA7836" w:rsidP="00DA7836">
      <w:pPr>
        <w:rPr>
          <w:rFonts w:ascii="Times New Roman" w:hAnsi="Times New Roman" w:cs="Times New Roman"/>
          <w:b/>
          <w:u w:val="single"/>
        </w:rPr>
      </w:pPr>
      <w:r w:rsidRPr="00106E7B">
        <w:rPr>
          <w:rFonts w:ascii="Times New Roman" w:hAnsi="Times New Roman" w:cs="Times New Roman"/>
          <w:b/>
          <w:bCs/>
          <w:u w:val="single"/>
        </w:rPr>
        <w:t>Необходимое  количество -   1 килограмм.</w:t>
      </w:r>
    </w:p>
    <w:p w:rsidR="00DA7836" w:rsidRPr="00106E7B" w:rsidRDefault="00DA7836" w:rsidP="00DA7836">
      <w:pPr>
        <w:rPr>
          <w:rFonts w:ascii="Times New Roman" w:hAnsi="Times New Roman" w:cs="Times New Roman"/>
          <w:b/>
          <w:bCs/>
          <w:u w:val="single"/>
        </w:rPr>
      </w:pPr>
      <w:r w:rsidRPr="00106E7B">
        <w:rPr>
          <w:rFonts w:ascii="Times New Roman" w:hAnsi="Times New Roman" w:cs="Times New Roman"/>
        </w:rPr>
        <w:t xml:space="preserve"> </w:t>
      </w:r>
      <w:r w:rsidRPr="00106E7B">
        <w:rPr>
          <w:rFonts w:ascii="Times New Roman" w:hAnsi="Times New Roman" w:cs="Times New Roman"/>
          <w:b/>
          <w:bCs/>
          <w:u w:val="single"/>
        </w:rPr>
        <w:t>Ценовое предложение должно содержать следующее:</w:t>
      </w:r>
    </w:p>
    <w:p w:rsidR="00DA7836" w:rsidRPr="00106E7B" w:rsidRDefault="00DA7836" w:rsidP="00DA7836">
      <w:pPr>
        <w:rPr>
          <w:rFonts w:ascii="Times New Roman" w:hAnsi="Times New Roman" w:cs="Times New Roman"/>
          <w:bCs/>
          <w:u w:val="single"/>
        </w:rPr>
      </w:pPr>
      <w:r w:rsidRPr="00106E7B">
        <w:rPr>
          <w:rFonts w:ascii="Times New Roman" w:hAnsi="Times New Roman" w:cs="Times New Roman"/>
          <w:bCs/>
          <w:u w:val="single"/>
        </w:rPr>
        <w:t>1) техническую спецификацию;</w:t>
      </w:r>
    </w:p>
    <w:p w:rsidR="00DA7836" w:rsidRPr="00106E7B" w:rsidRDefault="00DA7836" w:rsidP="00DA7836">
      <w:pPr>
        <w:rPr>
          <w:rFonts w:ascii="Times New Roman" w:hAnsi="Times New Roman" w:cs="Times New Roman"/>
          <w:bCs/>
          <w:u w:val="single"/>
        </w:rPr>
      </w:pPr>
      <w:r w:rsidRPr="00106E7B">
        <w:rPr>
          <w:rFonts w:ascii="Times New Roman" w:hAnsi="Times New Roman" w:cs="Times New Roman"/>
          <w:bCs/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007BCA" w:rsidRPr="00106E7B" w:rsidRDefault="00DA7836">
      <w:r w:rsidRPr="00106E7B">
        <w:t xml:space="preserve"> </w:t>
      </w:r>
    </w:p>
    <w:sectPr w:rsidR="00007BCA" w:rsidRPr="00106E7B" w:rsidSect="000D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36"/>
    <w:rsid w:val="000D15ED"/>
    <w:rsid w:val="00106E7B"/>
    <w:rsid w:val="0048481B"/>
    <w:rsid w:val="007862EF"/>
    <w:rsid w:val="00DA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>Air Astana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Maksat Shapen</dc:creator>
  <cp:lastModifiedBy>Maksat Shapen</cp:lastModifiedBy>
  <cp:revision>2</cp:revision>
  <dcterms:created xsi:type="dcterms:W3CDTF">2015-01-22T13:19:00Z</dcterms:created>
  <dcterms:modified xsi:type="dcterms:W3CDTF">2015-01-22T13:19:00Z</dcterms:modified>
</cp:coreProperties>
</file>