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C0" w:rsidRPr="003567C3" w:rsidRDefault="00FC3CC0" w:rsidP="002A18D8">
      <w:pPr>
        <w:jc w:val="center"/>
        <w:rPr>
          <w:b/>
          <w:i/>
          <w:iCs/>
          <w:sz w:val="22"/>
          <w:szCs w:val="22"/>
          <w:lang w:val="ru-RU"/>
        </w:rPr>
      </w:pPr>
      <w:bookmarkStart w:id="0" w:name="_GoBack"/>
      <w:bookmarkEnd w:id="0"/>
      <w:r>
        <w:rPr>
          <w:b/>
          <w:i/>
          <w:iCs/>
          <w:sz w:val="22"/>
          <w:szCs w:val="22"/>
          <w:lang w:val="ru-RU"/>
        </w:rPr>
        <w:t>Техническая спецификация предоставляемых услуг</w:t>
      </w:r>
    </w:p>
    <w:p w:rsidR="00FC3CC0" w:rsidRPr="00887DE5" w:rsidRDefault="00FC3CC0" w:rsidP="00FC3CC0">
      <w:pPr>
        <w:jc w:val="both"/>
        <w:rPr>
          <w:lang w:val="ru-RU"/>
        </w:rPr>
      </w:pPr>
    </w:p>
    <w:p w:rsidR="00FC3CC0" w:rsidRPr="00887DE5" w:rsidRDefault="00FC3CC0" w:rsidP="00FC3CC0">
      <w:pPr>
        <w:ind w:firstLine="708"/>
        <w:jc w:val="both"/>
        <w:rPr>
          <w:lang w:val="ru-RU"/>
        </w:rPr>
      </w:pPr>
      <w:r w:rsidRPr="00887DE5">
        <w:rPr>
          <w:lang w:val="ru-RU"/>
        </w:rPr>
        <w:t xml:space="preserve">Просим Вас рассмотреть возможность предоставления услуг страхования по </w:t>
      </w:r>
      <w:r w:rsidRPr="00887DE5">
        <w:rPr>
          <w:b/>
          <w:lang w:val="ru-RU"/>
        </w:rPr>
        <w:t>Медицинскому страхованию на случай болезни для граждан, выезжающих за рубеж</w:t>
      </w:r>
      <w:r>
        <w:rPr>
          <w:lang w:val="ru-RU"/>
        </w:rPr>
        <w:t>.</w:t>
      </w:r>
    </w:p>
    <w:p w:rsidR="00FC3CC0" w:rsidRPr="00887DE5" w:rsidRDefault="00FC3CC0" w:rsidP="00FC3CC0">
      <w:pPr>
        <w:ind w:firstLine="708"/>
        <w:jc w:val="both"/>
        <w:rPr>
          <w:lang w:val="ru-RU"/>
        </w:rPr>
      </w:pPr>
    </w:p>
    <w:p w:rsidR="00FC3CC0" w:rsidRPr="00887DE5" w:rsidRDefault="00FC3CC0" w:rsidP="00FC3CC0">
      <w:pPr>
        <w:numPr>
          <w:ilvl w:val="0"/>
          <w:numId w:val="2"/>
        </w:numPr>
        <w:jc w:val="both"/>
        <w:rPr>
          <w:lang w:val="ru-RU"/>
        </w:rPr>
      </w:pPr>
      <w:r w:rsidRPr="00887DE5">
        <w:rPr>
          <w:lang w:val="ru-RU"/>
        </w:rPr>
        <w:t xml:space="preserve">Договор страхования будет заключён на один год </w:t>
      </w:r>
      <w:r>
        <w:rPr>
          <w:lang w:val="ru-RU"/>
        </w:rPr>
        <w:t>с момента подписания</w:t>
      </w:r>
    </w:p>
    <w:p w:rsidR="00FC3CC0" w:rsidRPr="00887DE5" w:rsidRDefault="00FC3CC0" w:rsidP="00FC3CC0">
      <w:pPr>
        <w:numPr>
          <w:ilvl w:val="0"/>
          <w:numId w:val="2"/>
        </w:numPr>
        <w:jc w:val="both"/>
        <w:rPr>
          <w:lang w:val="ru-RU"/>
        </w:rPr>
      </w:pPr>
      <w:r w:rsidRPr="00887DE5">
        <w:rPr>
          <w:lang w:val="ru-RU"/>
        </w:rPr>
        <w:t>Порядок и сроки оплаты премии будут на усмотрение АО «Эйр Астана</w:t>
      </w:r>
      <w:r>
        <w:rPr>
          <w:lang w:val="ru-RU"/>
        </w:rPr>
        <w:t>»</w:t>
      </w:r>
      <w:r w:rsidRPr="00887DE5">
        <w:rPr>
          <w:lang w:val="ru-RU"/>
        </w:rPr>
        <w:t>.</w:t>
      </w:r>
    </w:p>
    <w:p w:rsidR="00FC3CC0" w:rsidRPr="008B27F0" w:rsidRDefault="00FC3CC0" w:rsidP="00FC3CC0">
      <w:pPr>
        <w:numPr>
          <w:ilvl w:val="0"/>
          <w:numId w:val="2"/>
        </w:numPr>
        <w:jc w:val="both"/>
        <w:rPr>
          <w:lang w:val="ru-RU"/>
        </w:rPr>
      </w:pPr>
      <w:r w:rsidRPr="00045E08">
        <w:rPr>
          <w:lang w:val="ru-RU"/>
        </w:rPr>
        <w:t>Типовой договор</w:t>
      </w:r>
      <w:r>
        <w:rPr>
          <w:lang w:val="ru-RU"/>
        </w:rPr>
        <w:t xml:space="preserve">. </w:t>
      </w:r>
    </w:p>
    <w:p w:rsidR="008B27F0" w:rsidRPr="00045E08" w:rsidRDefault="008B27F0" w:rsidP="00FC3CC0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Плановая сумма для закупа – 2 000 000 тенге.</w:t>
      </w:r>
    </w:p>
    <w:p w:rsidR="00FC3CC0" w:rsidRPr="00045E08" w:rsidRDefault="00FC3CC0" w:rsidP="00FC3CC0">
      <w:pPr>
        <w:pStyle w:val="BodyText"/>
        <w:rPr>
          <w:rFonts w:ascii="Arial" w:hAnsi="Arial" w:cs="Arial"/>
          <w:sz w:val="20"/>
        </w:rPr>
      </w:pPr>
    </w:p>
    <w:p w:rsidR="00FC3CC0" w:rsidRPr="00887DE5" w:rsidRDefault="00FC3CC0" w:rsidP="00FC3CC0">
      <w:pPr>
        <w:pStyle w:val="BodyText"/>
        <w:rPr>
          <w:rFonts w:ascii="Arial" w:hAnsi="Arial" w:cs="Arial"/>
          <w:b/>
          <w:sz w:val="20"/>
        </w:rPr>
      </w:pPr>
      <w:r w:rsidRPr="00887DE5">
        <w:rPr>
          <w:rFonts w:ascii="Arial" w:hAnsi="Arial" w:cs="Arial"/>
          <w:b/>
          <w:sz w:val="20"/>
        </w:rPr>
        <w:t>Страховым случаем является:</w:t>
      </w:r>
    </w:p>
    <w:p w:rsidR="00FC3CC0" w:rsidRPr="00887DE5" w:rsidRDefault="00FC3CC0" w:rsidP="00FC3CC0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887DE5">
        <w:rPr>
          <w:rFonts w:ascii="Arial" w:hAnsi="Arial" w:cs="Arial"/>
          <w:sz w:val="20"/>
        </w:rPr>
        <w:t xml:space="preserve">острое заболевание и обострение хронического заболевания, угрожающего жизни Застрахованного; </w:t>
      </w:r>
    </w:p>
    <w:p w:rsidR="00FC3CC0" w:rsidRPr="00887DE5" w:rsidRDefault="00FC3CC0" w:rsidP="00FC3CC0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887DE5">
        <w:rPr>
          <w:rFonts w:ascii="Arial" w:hAnsi="Arial" w:cs="Arial"/>
          <w:sz w:val="20"/>
        </w:rPr>
        <w:t xml:space="preserve">травматические повреждения органов и тканей, полученные в результате несчастного случая; </w:t>
      </w:r>
    </w:p>
    <w:p w:rsidR="00FC3CC0" w:rsidRPr="00887DE5" w:rsidRDefault="00FC3CC0" w:rsidP="00E42BA8">
      <w:pPr>
        <w:pStyle w:val="BodyText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 w:rsidRPr="00887DE5">
        <w:rPr>
          <w:rFonts w:ascii="Arial" w:hAnsi="Arial" w:cs="Arial"/>
          <w:sz w:val="20"/>
        </w:rPr>
        <w:t>острая зубная боль или челюстная травма, полученная в результате несчастного случая или возникновение острой зубной боли, в пределах размера, установленного договором страхования;</w:t>
      </w:r>
    </w:p>
    <w:p w:rsidR="00FC3CC0" w:rsidRPr="00887DE5" w:rsidRDefault="00FC3CC0" w:rsidP="00FC3CC0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887DE5">
        <w:rPr>
          <w:rFonts w:ascii="Arial" w:hAnsi="Arial" w:cs="Arial"/>
          <w:sz w:val="20"/>
        </w:rPr>
        <w:t>несчастный случай и/или заболевание, повлекшее смерть и связанное с этим возникновение расходов на возращение тела (останков) Застрахованного в страну постоянного проживания.</w:t>
      </w:r>
    </w:p>
    <w:p w:rsidR="00FC3CC0" w:rsidRPr="00887DE5" w:rsidRDefault="00FC3CC0" w:rsidP="00FC3CC0">
      <w:pPr>
        <w:pStyle w:val="BodyText"/>
        <w:rPr>
          <w:rFonts w:ascii="Arial" w:hAnsi="Arial" w:cs="Arial"/>
          <w:sz w:val="20"/>
        </w:rPr>
      </w:pPr>
    </w:p>
    <w:p w:rsidR="00FC3CC0" w:rsidRPr="00887DE5" w:rsidRDefault="00FC3CC0" w:rsidP="00FC3CC0">
      <w:pPr>
        <w:jc w:val="both"/>
        <w:rPr>
          <w:b/>
          <w:lang w:val="ru-RU"/>
        </w:rPr>
      </w:pPr>
      <w:r w:rsidRPr="00887DE5">
        <w:rPr>
          <w:b/>
          <w:lang w:val="ru-RU"/>
        </w:rPr>
        <w:t xml:space="preserve">Требования к </w:t>
      </w:r>
      <w:r>
        <w:rPr>
          <w:b/>
          <w:lang w:val="ru-RU"/>
        </w:rPr>
        <w:t>услугам</w:t>
      </w:r>
      <w:r w:rsidRPr="00887DE5">
        <w:rPr>
          <w:b/>
          <w:lang w:val="ru-RU"/>
        </w:rPr>
        <w:t>:</w:t>
      </w:r>
    </w:p>
    <w:p w:rsidR="00FC3CC0" w:rsidRPr="00887DE5" w:rsidRDefault="00FC3CC0" w:rsidP="00FC3CC0">
      <w:pPr>
        <w:pStyle w:val="BodyText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Наличие</w:t>
      </w:r>
      <w:r w:rsidRPr="00887DE5">
        <w:rPr>
          <w:rFonts w:ascii="Arial" w:hAnsi="Arial" w:cs="Arial"/>
          <w:sz w:val="20"/>
        </w:rPr>
        <w:t xml:space="preserve"> договор</w:t>
      </w:r>
      <w:r>
        <w:rPr>
          <w:rFonts w:ascii="Arial" w:hAnsi="Arial" w:cs="Arial"/>
          <w:sz w:val="20"/>
        </w:rPr>
        <w:t>а</w:t>
      </w:r>
      <w:r w:rsidRPr="00887DE5">
        <w:rPr>
          <w:rFonts w:ascii="Arial" w:hAnsi="Arial" w:cs="Arial"/>
          <w:sz w:val="20"/>
        </w:rPr>
        <w:t xml:space="preserve"> с международным ассистансом</w:t>
      </w:r>
      <w:r>
        <w:rPr>
          <w:rFonts w:ascii="Arial" w:hAnsi="Arial" w:cs="Arial"/>
          <w:sz w:val="20"/>
        </w:rPr>
        <w:t>;</w:t>
      </w:r>
    </w:p>
    <w:p w:rsidR="00FC3CC0" w:rsidRPr="00887DE5" w:rsidRDefault="00FC3CC0" w:rsidP="00FC3CC0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</w:t>
      </w:r>
      <w:r w:rsidRPr="00887DE5">
        <w:rPr>
          <w:lang w:val="ru-RU"/>
        </w:rPr>
        <w:t>епрерывное соблюдение пруденциальных нормативов регулирующего органа в период двенадцать месяцев перед рассмотрением предложения;</w:t>
      </w:r>
    </w:p>
    <w:p w:rsidR="00FC3CC0" w:rsidRDefault="00FC3CC0" w:rsidP="00FC3CC0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</w:t>
      </w:r>
      <w:r w:rsidRPr="005608CE">
        <w:rPr>
          <w:lang w:val="ru-RU"/>
        </w:rPr>
        <w:t>аличие размера собственного капитала не менее 10 млн.долларов США на конец</w:t>
      </w:r>
      <w:r>
        <w:rPr>
          <w:lang w:val="ru-RU"/>
        </w:rPr>
        <w:t xml:space="preserve"> </w:t>
      </w:r>
      <w:r w:rsidR="003F316B">
        <w:rPr>
          <w:lang w:val="ru-RU"/>
        </w:rPr>
        <w:t>марта</w:t>
      </w:r>
      <w:r w:rsidRPr="005608CE">
        <w:rPr>
          <w:lang w:val="ru-RU"/>
        </w:rPr>
        <w:t xml:space="preserve"> 201</w:t>
      </w:r>
      <w:r w:rsidR="00721DCE">
        <w:rPr>
          <w:lang w:val="ru-RU"/>
        </w:rPr>
        <w:t>5</w:t>
      </w:r>
      <w:r w:rsidRPr="005608CE">
        <w:rPr>
          <w:lang w:val="ru-RU"/>
        </w:rPr>
        <w:t xml:space="preserve"> года;</w:t>
      </w:r>
    </w:p>
    <w:p w:rsidR="00BA5ECF" w:rsidRDefault="00BA5ECF" w:rsidP="00BA5ECF">
      <w:pPr>
        <w:jc w:val="both"/>
        <w:rPr>
          <w:lang w:val="ru-RU"/>
        </w:rPr>
      </w:pPr>
    </w:p>
    <w:p w:rsidR="00BA5ECF" w:rsidRDefault="00FC3CC0" w:rsidP="00FC3CC0">
      <w:pPr>
        <w:pStyle w:val="BodyText"/>
        <w:rPr>
          <w:rFonts w:ascii="Arial" w:hAnsi="Arial" w:cs="Arial"/>
          <w:b/>
          <w:sz w:val="20"/>
        </w:rPr>
      </w:pPr>
      <w:r w:rsidRPr="00AC76BB">
        <w:rPr>
          <w:rFonts w:ascii="Arial" w:hAnsi="Arial" w:cs="Arial"/>
          <w:b/>
          <w:sz w:val="20"/>
        </w:rPr>
        <w:t>АО «Эйр Астана» просит предоставить</w:t>
      </w:r>
      <w:r w:rsidR="00BA5ECF">
        <w:rPr>
          <w:rFonts w:ascii="Arial" w:hAnsi="Arial" w:cs="Arial"/>
          <w:b/>
          <w:sz w:val="20"/>
        </w:rPr>
        <w:t>:</w:t>
      </w:r>
    </w:p>
    <w:p w:rsidR="00BA5ECF" w:rsidRDefault="00BA5ECF" w:rsidP="00FC3CC0">
      <w:pPr>
        <w:pStyle w:val="BodyText"/>
        <w:rPr>
          <w:rFonts w:ascii="Arial" w:hAnsi="Arial" w:cs="Arial"/>
          <w:b/>
          <w:sz w:val="20"/>
        </w:rPr>
      </w:pPr>
    </w:p>
    <w:p w:rsidR="00BA5ECF" w:rsidRDefault="00BA5ECF" w:rsidP="00BA5ECF">
      <w:pPr>
        <w:pStyle w:val="BodyText"/>
        <w:numPr>
          <w:ilvl w:val="0"/>
          <w:numId w:val="5"/>
        </w:numPr>
        <w:rPr>
          <w:rFonts w:ascii="Arial" w:hAnsi="Arial" w:cs="Arial"/>
          <w:sz w:val="20"/>
        </w:rPr>
      </w:pPr>
      <w:r w:rsidRPr="00BA5ECF">
        <w:rPr>
          <w:rFonts w:ascii="Arial" w:hAnsi="Arial" w:cs="Arial"/>
          <w:sz w:val="20"/>
        </w:rPr>
        <w:t>Страховое покрытие без франшизы.</w:t>
      </w:r>
    </w:p>
    <w:p w:rsidR="00BA5ECF" w:rsidRDefault="00BA5ECF" w:rsidP="00BA5ECF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Порядок оформления договоров страхования (полис</w:t>
      </w:r>
      <w:r w:rsidR="009B495B">
        <w:rPr>
          <w:lang w:val="ru-RU"/>
        </w:rPr>
        <w:t>ов</w:t>
      </w:r>
      <w:r>
        <w:rPr>
          <w:lang w:val="ru-RU"/>
        </w:rPr>
        <w:t xml:space="preserve">). </w:t>
      </w:r>
    </w:p>
    <w:p w:rsidR="00FC3CC0" w:rsidRPr="00BA5ECF" w:rsidRDefault="00BA5ECF" w:rsidP="00FC3CC0">
      <w:pPr>
        <w:pStyle w:val="BodyText"/>
        <w:numPr>
          <w:ilvl w:val="0"/>
          <w:numId w:val="5"/>
        </w:numPr>
        <w:rPr>
          <w:rFonts w:ascii="Arial" w:hAnsi="Arial" w:cs="Arial"/>
          <w:sz w:val="20"/>
        </w:rPr>
      </w:pPr>
      <w:r w:rsidRPr="00BA5ECF">
        <w:rPr>
          <w:rFonts w:ascii="Arial" w:hAnsi="Arial" w:cs="Arial"/>
          <w:sz w:val="20"/>
        </w:rPr>
        <w:t xml:space="preserve">Тарифы и </w:t>
      </w:r>
      <w:r w:rsidR="00473219" w:rsidRPr="00BA5ECF">
        <w:rPr>
          <w:rFonts w:ascii="Arial" w:hAnsi="Arial" w:cs="Arial"/>
          <w:sz w:val="20"/>
        </w:rPr>
        <w:t xml:space="preserve">условия </w:t>
      </w:r>
      <w:r w:rsidR="00FC3CC0" w:rsidRPr="00BA5ECF">
        <w:rPr>
          <w:rFonts w:ascii="Arial" w:hAnsi="Arial" w:cs="Arial"/>
          <w:sz w:val="20"/>
        </w:rPr>
        <w:t>по страхованию по нижеследующим критериям (зона покрытия):</w:t>
      </w:r>
    </w:p>
    <w:p w:rsidR="00FC3CC0" w:rsidRDefault="00FC3CC0" w:rsidP="00FC3CC0">
      <w:pPr>
        <w:pStyle w:val="BodyText"/>
        <w:rPr>
          <w:b/>
          <w:sz w:val="20"/>
        </w:rPr>
      </w:pPr>
    </w:p>
    <w:p w:rsidR="007E75C7" w:rsidRPr="007E75C7" w:rsidRDefault="007E75C7" w:rsidP="00FC3CC0">
      <w:pPr>
        <w:pStyle w:val="BodyText"/>
        <w:rPr>
          <w:sz w:val="20"/>
          <w:lang w:eastAsia="en-US"/>
        </w:rPr>
      </w:pPr>
    </w:p>
    <w:tbl>
      <w:tblPr>
        <w:tblW w:w="9691" w:type="dxa"/>
        <w:tblInd w:w="108" w:type="dxa"/>
        <w:tblLook w:val="04A0" w:firstRow="1" w:lastRow="0" w:firstColumn="1" w:lastColumn="0" w:noHBand="0" w:noVBand="1"/>
      </w:tblPr>
      <w:tblGrid>
        <w:gridCol w:w="1680"/>
        <w:gridCol w:w="2167"/>
        <w:gridCol w:w="3165"/>
        <w:gridCol w:w="1169"/>
        <w:gridCol w:w="1510"/>
      </w:tblGrid>
      <w:tr w:rsidR="007E75C7" w:rsidRPr="007E75C7" w:rsidTr="007E75C7">
        <w:trPr>
          <w:divId w:val="1315833769"/>
          <w:trHeight w:val="3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b/>
                <w:bCs/>
                <w:color w:val="000000"/>
              </w:rPr>
            </w:pPr>
            <w:r w:rsidRPr="007E75C7">
              <w:rPr>
                <w:b/>
                <w:bCs/>
                <w:color w:val="000000"/>
              </w:rPr>
              <w:t>Страховая сумма, €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b/>
                <w:bCs/>
                <w:color w:val="000000"/>
              </w:rPr>
            </w:pPr>
            <w:r w:rsidRPr="007E75C7">
              <w:rPr>
                <w:b/>
                <w:bCs/>
                <w:color w:val="000000"/>
              </w:rPr>
              <w:t>Суточный тариф, в тенге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b/>
                <w:bCs/>
                <w:color w:val="000000"/>
              </w:rPr>
            </w:pPr>
            <w:r w:rsidRPr="007E75C7">
              <w:rPr>
                <w:b/>
                <w:bCs/>
                <w:color w:val="000000"/>
              </w:rPr>
              <w:t>Зона страхового покрытия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75C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b/>
                <w:bCs/>
                <w:color w:val="000000"/>
              </w:rPr>
            </w:pPr>
            <w:r w:rsidRPr="007E75C7">
              <w:rPr>
                <w:b/>
                <w:bCs/>
                <w:color w:val="000000"/>
              </w:rPr>
              <w:t>Общая сумма</w:t>
            </w:r>
          </w:p>
        </w:tc>
      </w:tr>
      <w:tr w:rsidR="007E75C7" w:rsidRPr="007E75C7" w:rsidTr="007E75C7">
        <w:trPr>
          <w:divId w:val="1315833769"/>
          <w:trHeight w:val="34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30 000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</w:rPr>
            </w:pPr>
            <w:r w:rsidRPr="007E75C7">
              <w:rPr>
                <w:color w:val="000000"/>
              </w:rPr>
              <w:t>СНГ (Кроме РК)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B4436A" w:rsidRDefault="00B4436A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E75C7" w:rsidRPr="007E75C7" w:rsidTr="007E75C7">
        <w:trPr>
          <w:divId w:val="1315833769"/>
          <w:trHeight w:val="28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30 000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  <w:lang w:val="ru-RU"/>
              </w:rPr>
            </w:pPr>
            <w:r w:rsidRPr="007E75C7">
              <w:rPr>
                <w:color w:val="000000"/>
                <w:lang w:val="ru-RU"/>
              </w:rPr>
              <w:t>Индия, Индонезия, Пакистан, Йемен, Ливан, Сирия, Ирак, Иран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7E75C7">
              <w:rPr>
                <w:rFonts w:ascii="Calibri" w:hAnsi="Calibri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E75C7" w:rsidRPr="007E75C7" w:rsidTr="007E75C7">
        <w:trPr>
          <w:divId w:val="1315833769"/>
          <w:trHeight w:val="1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30 000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  <w:lang w:val="ru-RU"/>
              </w:rPr>
            </w:pPr>
            <w:r w:rsidRPr="007E75C7">
              <w:rPr>
                <w:color w:val="000000"/>
                <w:lang w:val="ru-RU"/>
              </w:rPr>
              <w:t>Азия, в том числе Турция, Таиланд, Египет, ОАЭ, Тунис, Малайзия, Китай.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B4436A" w:rsidRDefault="00B4436A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E75C7" w:rsidRPr="007E75C7" w:rsidTr="007E75C7">
        <w:trPr>
          <w:divId w:val="1315833769"/>
          <w:trHeight w:val="57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30 000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</w:rPr>
            </w:pPr>
            <w:r w:rsidRPr="007E75C7">
              <w:rPr>
                <w:color w:val="000000"/>
              </w:rPr>
              <w:t>Европа, Шенгенская зона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B4436A" w:rsidRDefault="00B4436A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E75C7" w:rsidRPr="007E75C7" w:rsidTr="007E75C7">
        <w:trPr>
          <w:divId w:val="1315833769"/>
          <w:trHeight w:val="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70 000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</w:rPr>
            </w:pPr>
            <w:r w:rsidRPr="007E75C7">
              <w:rPr>
                <w:color w:val="000000"/>
              </w:rPr>
              <w:t>Япония, Австралия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7E75C7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E75C7" w:rsidRPr="007E75C7" w:rsidTr="007E75C7">
        <w:trPr>
          <w:divId w:val="1315833769"/>
          <w:trHeight w:val="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70 000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</w:rPr>
            </w:pPr>
            <w:r w:rsidRPr="007E75C7">
              <w:rPr>
                <w:color w:val="000000"/>
              </w:rPr>
              <w:t>Африка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7E75C7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E75C7" w:rsidRPr="007E75C7" w:rsidTr="007E75C7">
        <w:trPr>
          <w:divId w:val="1315833769"/>
          <w:trHeight w:val="14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jc w:val="center"/>
              <w:rPr>
                <w:color w:val="000000"/>
              </w:rPr>
            </w:pPr>
            <w:r w:rsidRPr="007E75C7">
              <w:rPr>
                <w:color w:val="000000"/>
              </w:rPr>
              <w:t>70 000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C7" w:rsidRPr="007E75C7" w:rsidRDefault="007E75C7" w:rsidP="007E75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7" w:rsidRPr="007E75C7" w:rsidRDefault="007E75C7" w:rsidP="007E75C7">
            <w:pPr>
              <w:rPr>
                <w:color w:val="000000"/>
                <w:lang w:val="ru-RU"/>
              </w:rPr>
            </w:pPr>
            <w:r w:rsidRPr="007E75C7">
              <w:rPr>
                <w:color w:val="000000"/>
                <w:lang w:val="ru-RU"/>
              </w:rPr>
              <w:t>Северная Америка (США), Южная Америка.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C7" w:rsidRPr="00B4436A" w:rsidRDefault="00B4436A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C7" w:rsidRPr="007E75C7" w:rsidRDefault="007E75C7" w:rsidP="007E75C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FC3CC0" w:rsidRPr="007677FE" w:rsidRDefault="00FC3CC0" w:rsidP="00FC3CC0">
      <w:pPr>
        <w:pStyle w:val="BodyText"/>
        <w:tabs>
          <w:tab w:val="left" w:pos="7545"/>
        </w:tabs>
        <w:rPr>
          <w:rFonts w:ascii="Arial" w:hAnsi="Arial" w:cs="Arial"/>
          <w:sz w:val="20"/>
        </w:rPr>
      </w:pPr>
      <w:r w:rsidRPr="002367D1">
        <w:rPr>
          <w:rFonts w:ascii="Arial" w:hAnsi="Arial" w:cs="Arial"/>
          <w:sz w:val="20"/>
        </w:rPr>
        <w:tab/>
        <w:t>Итого:</w:t>
      </w:r>
    </w:p>
    <w:p w:rsidR="004A49AB" w:rsidRDefault="004A49AB">
      <w:pPr>
        <w:rPr>
          <w:lang w:val="ru-RU"/>
        </w:rPr>
      </w:pPr>
    </w:p>
    <w:p w:rsidR="00BA5ECF" w:rsidRPr="00C909D6" w:rsidRDefault="00BA5ECF">
      <w:pPr>
        <w:rPr>
          <w:lang w:val="ru-RU"/>
        </w:rPr>
      </w:pPr>
    </w:p>
    <w:p w:rsidR="00994958" w:rsidRPr="001551C8" w:rsidRDefault="00994958" w:rsidP="00994958">
      <w:pPr>
        <w:pStyle w:val="BodyText"/>
        <w:jc w:val="center"/>
        <w:rPr>
          <w:rFonts w:ascii="Bookman Old Style" w:hAnsi="Bookman Old Style"/>
          <w:sz w:val="20"/>
        </w:rPr>
      </w:pPr>
      <w:r w:rsidRPr="001551C8">
        <w:rPr>
          <w:rFonts w:ascii="Bookman Old Style" w:hAnsi="Bookman Old Style"/>
          <w:sz w:val="20"/>
        </w:rPr>
        <w:t xml:space="preserve">ПРЕДОСТАВЛЯЕМЫЕ СКИДКИ ОТ СТАВКИ </w:t>
      </w:r>
      <w:r w:rsidR="007851C4">
        <w:rPr>
          <w:rFonts w:ascii="Bookman Old Style" w:hAnsi="Bookman Old Style"/>
          <w:sz w:val="20"/>
        </w:rPr>
        <w:t xml:space="preserve">СУТОЧНОГО </w:t>
      </w:r>
      <w:r w:rsidRPr="001551C8">
        <w:rPr>
          <w:rFonts w:ascii="Bookman Old Style" w:hAnsi="Bookman Old Style"/>
          <w:sz w:val="20"/>
        </w:rPr>
        <w:t xml:space="preserve">СТРАХОВОГО ТАРИФА </w:t>
      </w:r>
    </w:p>
    <w:p w:rsidR="00994958" w:rsidRPr="00994958" w:rsidRDefault="00994958" w:rsidP="00994958">
      <w:pPr>
        <w:jc w:val="both"/>
        <w:rPr>
          <w:b/>
          <w:sz w:val="24"/>
          <w:lang w:val="ru-RU"/>
        </w:rPr>
      </w:pPr>
    </w:p>
    <w:tbl>
      <w:tblPr>
        <w:tblW w:w="10525" w:type="dxa"/>
        <w:tblInd w:w="-459" w:type="dxa"/>
        <w:tblLook w:val="04A0" w:firstRow="1" w:lastRow="0" w:firstColumn="1" w:lastColumn="0" w:noHBand="0" w:noVBand="1"/>
      </w:tblPr>
      <w:tblGrid>
        <w:gridCol w:w="6237"/>
        <w:gridCol w:w="4288"/>
      </w:tblGrid>
      <w:tr w:rsidR="00994958" w:rsidTr="00D947A9">
        <w:trPr>
          <w:trHeight w:val="255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58" w:rsidRPr="00146452" w:rsidRDefault="00994958" w:rsidP="00D947A9">
            <w:pPr>
              <w:rPr>
                <w:b/>
                <w:sz w:val="16"/>
                <w:szCs w:val="16"/>
              </w:rPr>
            </w:pPr>
            <w:r w:rsidRPr="00146452">
              <w:rPr>
                <w:b/>
                <w:sz w:val="16"/>
                <w:szCs w:val="16"/>
              </w:rPr>
              <w:t xml:space="preserve">Скидка </w:t>
            </w:r>
            <w:r>
              <w:rPr>
                <w:b/>
                <w:sz w:val="16"/>
                <w:szCs w:val="16"/>
              </w:rPr>
              <w:t>для групп</w:t>
            </w:r>
          </w:p>
        </w:tc>
      </w:tr>
      <w:tr w:rsidR="00994958" w:rsidTr="00D947A9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58" w:rsidRDefault="00994958" w:rsidP="008E0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</w:t>
            </w:r>
            <w:r w:rsidR="008E0A57">
              <w:rPr>
                <w:sz w:val="16"/>
                <w:szCs w:val="16"/>
                <w:lang w:val="ru-RU"/>
              </w:rPr>
              <w:t>10</w:t>
            </w:r>
            <w:r>
              <w:rPr>
                <w:sz w:val="16"/>
                <w:szCs w:val="16"/>
              </w:rPr>
              <w:t xml:space="preserve">  до</w:t>
            </w:r>
            <w:r w:rsidR="008E0A57">
              <w:rPr>
                <w:sz w:val="16"/>
                <w:szCs w:val="16"/>
                <w:lang w:val="ru-RU"/>
              </w:rPr>
              <w:t xml:space="preserve"> 25</w:t>
            </w:r>
            <w:r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58" w:rsidRDefault="00994958" w:rsidP="00D947A9">
            <w:pPr>
              <w:jc w:val="center"/>
              <w:rPr>
                <w:sz w:val="16"/>
                <w:szCs w:val="16"/>
              </w:rPr>
            </w:pPr>
          </w:p>
        </w:tc>
      </w:tr>
      <w:tr w:rsidR="00994958" w:rsidTr="00D947A9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58" w:rsidRDefault="00994958" w:rsidP="008E0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</w:t>
            </w:r>
            <w:r w:rsidR="008E0A57">
              <w:rPr>
                <w:sz w:val="16"/>
                <w:szCs w:val="16"/>
                <w:lang w:val="ru-RU"/>
              </w:rPr>
              <w:t>26</w:t>
            </w:r>
            <w:r>
              <w:rPr>
                <w:sz w:val="16"/>
                <w:szCs w:val="16"/>
              </w:rPr>
              <w:t xml:space="preserve">  до </w:t>
            </w:r>
            <w:r w:rsidR="008E0A57">
              <w:rPr>
                <w:sz w:val="16"/>
                <w:szCs w:val="16"/>
                <w:lang w:val="ru-RU"/>
              </w:rPr>
              <w:t>50</w:t>
            </w:r>
            <w:r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58" w:rsidRDefault="00994958" w:rsidP="00D947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4958" w:rsidRPr="00994958" w:rsidRDefault="00994958">
      <w:pPr>
        <w:rPr>
          <w:lang w:val="ru-RU"/>
        </w:rPr>
      </w:pPr>
    </w:p>
    <w:sectPr w:rsidR="00994958" w:rsidRPr="00994958" w:rsidSect="00BA5ECF">
      <w:pgSz w:w="12240" w:h="15840"/>
      <w:pgMar w:top="142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1D8"/>
    <w:multiLevelType w:val="hybridMultilevel"/>
    <w:tmpl w:val="92ECE0E8"/>
    <w:lvl w:ilvl="0" w:tplc="6C1CC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42E6F"/>
    <w:multiLevelType w:val="hybridMultilevel"/>
    <w:tmpl w:val="17D4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45ABB"/>
    <w:multiLevelType w:val="hybridMultilevel"/>
    <w:tmpl w:val="1E6A1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47D70"/>
    <w:multiLevelType w:val="hybridMultilevel"/>
    <w:tmpl w:val="152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5"/>
    <w:rsid w:val="00014E9F"/>
    <w:rsid w:val="00020C62"/>
    <w:rsid w:val="001625FF"/>
    <w:rsid w:val="002354FE"/>
    <w:rsid w:val="002367D1"/>
    <w:rsid w:val="002A18D8"/>
    <w:rsid w:val="003A48F9"/>
    <w:rsid w:val="003F316B"/>
    <w:rsid w:val="00473219"/>
    <w:rsid w:val="004871A2"/>
    <w:rsid w:val="004A49AB"/>
    <w:rsid w:val="005E5FFF"/>
    <w:rsid w:val="006F63A4"/>
    <w:rsid w:val="00721DCE"/>
    <w:rsid w:val="007851C4"/>
    <w:rsid w:val="007E75C7"/>
    <w:rsid w:val="008B27F0"/>
    <w:rsid w:val="008E0A57"/>
    <w:rsid w:val="00994958"/>
    <w:rsid w:val="009B495B"/>
    <w:rsid w:val="00AB5F20"/>
    <w:rsid w:val="00AE0975"/>
    <w:rsid w:val="00B4352A"/>
    <w:rsid w:val="00B4436A"/>
    <w:rsid w:val="00B770C5"/>
    <w:rsid w:val="00BA5ECF"/>
    <w:rsid w:val="00C909D6"/>
    <w:rsid w:val="00CC7021"/>
    <w:rsid w:val="00E42BA8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C0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CC0"/>
    <w:rPr>
      <w:rFonts w:ascii="Times New Roman" w:hAnsi="Times New Roman" w:cs="Times New Roman"/>
      <w:sz w:val="22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C3CC0"/>
    <w:rPr>
      <w:rFonts w:ascii="Times New Roman" w:eastAsia="Times New Roman" w:hAnsi="Times New Rom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9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C0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CC0"/>
    <w:rPr>
      <w:rFonts w:ascii="Times New Roman" w:hAnsi="Times New Roman" w:cs="Times New Roman"/>
      <w:sz w:val="22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C3CC0"/>
    <w:rPr>
      <w:rFonts w:ascii="Times New Roman" w:eastAsia="Times New Roman" w:hAnsi="Times New Rom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9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Air Astana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Iliyas Galymzhan</dc:creator>
  <cp:lastModifiedBy>Maksat Shapen</cp:lastModifiedBy>
  <cp:revision>2</cp:revision>
  <dcterms:created xsi:type="dcterms:W3CDTF">2015-04-15T05:46:00Z</dcterms:created>
  <dcterms:modified xsi:type="dcterms:W3CDTF">2015-04-15T05:46:00Z</dcterms:modified>
</cp:coreProperties>
</file>