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D4" w:rsidRPr="00A411D4" w:rsidRDefault="00A411D4" w:rsidP="00A411D4">
      <w:pPr>
        <w:shd w:val="clear" w:color="auto" w:fill="FFFFFF"/>
        <w:spacing w:before="300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ТИП ФАКСА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34"/>
        <w:gridCol w:w="6531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Факс и лазерный принтер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Совместимость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Group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Телефонная линия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PSTN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модема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33,6 кбит/с (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Super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G3)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Технология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Лазерная печать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 сканера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Полистовая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подача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СКАНИРОВАНИЯ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4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50"/>
        <w:gridCol w:w="6515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Устройство автоматической подачи документов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30 листов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Формат документа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Ширина: 216 мм (макс.), 139,7 мм (мин.)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Длина: 356 мм (макс.), 127 мм (мин.)</w:t>
            </w:r>
            <w:proofErr w:type="gram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Эффективная ширина области сканирования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214 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сканирования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Прибл. 1 стр. прибл. за 3,4 с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П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рибл. 15,8 стр./мин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Разрешение факса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До 200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400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Система обработки изображения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Технология улучшения качества изображения UHQ (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Ultra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High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Quality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Полутона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256 оттенков 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серого</w:t>
            </w:r>
            <w:proofErr w:type="gramEnd"/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ПЕЧАТИ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5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32"/>
        <w:gridCol w:w="6533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Способ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Лазерная печать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печати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18 стр./мин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Время выхода первой страницы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7,8 с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Разрешение при печати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600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400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Качество печати (точек на дюйм)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До 1200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600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Емкость лотков для бумаги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150 листов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Картридж для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Картридж "Все в одном" CRG728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Ресурс картриджа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905D3E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  <w:lang w:val="en-US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Около 2100 страниц 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Печать с сортировкой страниц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(печать лицевой стороной вниз)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Емкость выводного лотка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100 листов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Типы материалов для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Обычная бумага, бумага повышенной плотности, бумага из макулатуры, пленка для слайдов, этикетки, конверты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Размеры материалов для печати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Кассета: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 xml:space="preserve">A4, B5, A5, LGL, LTR, STMT, EXE, OFFICIO, B-OFFICIO, M-OFFICIO, GLTR, GLGL, FLS, 16K, Открытки, Конверты: 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COM10,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Monarch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, C5, DL, Пользовательский (мин. 76,2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127 мм (макс.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216 x 356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мм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>)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Устройство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АПД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>: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  <w:t xml:space="preserve">A4, B5, A5, B6, Letter, Legal, Statement,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мин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. 127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139,7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мм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(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.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216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356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Ширина области печати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206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Режим экономии тонера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Автоматическое уменьшение изображения при приёме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(100–75%, шаг 1%)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ПЕРЕДАЧИ И ПРИЁМА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6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12"/>
        <w:gridCol w:w="6453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передачи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 стр. за 3 с при использовании модема 33,6 кбит/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</w:t>
            </w:r>
            <w:proofErr w:type="gram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Метод сжатия данных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MH, MR, MMR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Передача из памяти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Объём памяти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512 стр. ¹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Сохранение в памяти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 мин.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Приём в память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Двойной доступ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Режим коррекции ошибок (ECM)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Передача по расписанию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(140 адресатов)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Последовательная передача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Макс. 140 адресатов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Приём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Передача с использованием дополнительного адреса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Повторная передача при ошибке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Перенос факсимильных сообщений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УПРАВЛЕНИЯ И ОБЕСПЕЧЕНИЯ БЕЗОПАСНОСТИ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7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96"/>
        <w:gridCol w:w="6469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Принудительный </w:t>
            </w: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приём в память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lastRenderedPageBreak/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Отчёты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Отчёты об управлении работой факса (TX/RX), 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Отчет о результатах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Заголовок передачи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Нижний колонтитул при приёме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ТЕЛЕФОНА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8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35"/>
        <w:gridCol w:w="6430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Однокнопочный набор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30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Кодированный набор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100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Групповой набор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Макс. до 129 номеров/ макс. 129 адресатов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Программируемый набор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Повторный набор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 (автоматический и ручной)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Поиск номера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Автоматическое переключение Факс/Тел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Подъем трубки автоответчиком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Удаленный прием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Кнопка «постановка вызова на удержание»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Телефонная трубка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Стандартный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ФУНКЦИИ КОПИРОВАЛЬНОГО АППАРАТА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9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770"/>
        <w:gridCol w:w="6595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Разрешение при копировании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Режим TEXT/PHOTO, режим TEXT, 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режим PHOTO: 600 точек на дюйм × 600 точек на дюйм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Скорость копирования (в монохромном режиме)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11,8 стр./мин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Количество копий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До 99 копий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Зум</w:t>
            </w:r>
            <w:proofErr w:type="spellEnd"/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50–200% с шагом 1%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Время выхода первой копии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Менее 22,3 с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ДРУГИЕ ФУНКЦИИ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10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26"/>
        <w:gridCol w:w="6539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Тип дисплея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ЖК-экран</w:t>
            </w:r>
            <w:proofErr w:type="spell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Размер дисплея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5 строк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Языки ЖК-дисплея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23 языка: (английский / испанский / французский / итальянский / венгерский / нидерландский / норвежский / польский / греческий / эстонский / хорватский /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болгарский / португальский/ словенский / словацкий / финский / шведский / турецкий / русский / чешский / датский /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немецкий / румынский)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Кнопка режима экономии электроэнергии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Есть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ФУНКЦИЯ ПРИНТЕРА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11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728"/>
        <w:gridCol w:w="6637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Интерфейс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USB 2.0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Hi-Speed</w:t>
            </w:r>
            <w:proofErr w:type="spellEnd"/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Язык принтера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UFRII-LT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Память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64 МБ</w:t>
            </w:r>
          </w:p>
        </w:tc>
      </w:tr>
      <w:tr w:rsidR="00A411D4" w:rsidRPr="00905D3E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Принтер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  <w:lang w:val="en-US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>Windows 2000/ XP/ VISTA/ 7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  <w:t xml:space="preserve">Mac OS X 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версии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t xml:space="preserve"> 10.4.9 - 10.7 ¹</w:t>
            </w:r>
            <w:r w:rsidRPr="00A411D4">
              <w:rPr>
                <w:rFonts w:ascii="inherit" w:hAnsi="inherit"/>
                <w:color w:val="666666"/>
                <w:sz w:val="28"/>
                <w:szCs w:val="28"/>
                <w:lang w:val="en-US"/>
              </w:rPr>
              <w:br/>
              <w:t>Linux ¹ ²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Драйверы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Драйвер принтера, драйвер факса</w:t>
            </w:r>
          </w:p>
        </w:tc>
      </w:tr>
    </w:tbl>
    <w:p w:rsidR="00A411D4" w:rsidRPr="00A411D4" w:rsidRDefault="00A411D4" w:rsidP="00A411D4">
      <w:pPr>
        <w:shd w:val="clear" w:color="auto" w:fill="FFFFFF"/>
        <w:spacing w:before="300" w:after="225" w:line="315" w:lineRule="atLeast"/>
        <w:textAlignment w:val="baseline"/>
        <w:rPr>
          <w:rFonts w:ascii="Arial" w:hAnsi="Arial" w:cs="Arial"/>
          <w:color w:val="4B4F54"/>
          <w:sz w:val="28"/>
          <w:szCs w:val="28"/>
        </w:rPr>
      </w:pPr>
      <w:r w:rsidRPr="00A411D4">
        <w:rPr>
          <w:rFonts w:ascii="Arial" w:hAnsi="Arial" w:cs="Arial"/>
          <w:color w:val="4B4F54"/>
          <w:sz w:val="28"/>
          <w:szCs w:val="28"/>
        </w:rPr>
        <w:t>ОБЩИЕ ХАРАКТЕРИСТИКИ</w:t>
      </w:r>
    </w:p>
    <w:p w:rsidR="00A411D4" w:rsidRPr="00A411D4" w:rsidRDefault="00EF387D" w:rsidP="00A411D4">
      <w:pPr>
        <w:shd w:val="clear" w:color="auto" w:fill="FFFFFF"/>
        <w:spacing w:line="315" w:lineRule="atLeast"/>
        <w:textAlignment w:val="baseline"/>
        <w:rPr>
          <w:rFonts w:ascii="inherit" w:hAnsi="inherit" w:hint="eastAsia"/>
          <w:color w:val="666666"/>
          <w:sz w:val="28"/>
          <w:szCs w:val="28"/>
        </w:rPr>
      </w:pPr>
      <w:hyperlink r:id="rId12" w:anchor="p-specification" w:history="1">
        <w:r w:rsidR="00A411D4" w:rsidRPr="00A411D4">
          <w:rPr>
            <w:rStyle w:val="a3"/>
            <w:rFonts w:ascii="Arial" w:hAnsi="Arial" w:cs="Arial"/>
            <w:color w:val="007777"/>
            <w:sz w:val="28"/>
            <w:szCs w:val="28"/>
            <w:u w:val="none"/>
            <w:bdr w:val="none" w:sz="0" w:space="0" w:color="auto" w:frame="1"/>
          </w:rPr>
          <w:t>К оглавлению</w:t>
        </w:r>
      </w:hyperlink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91"/>
        <w:gridCol w:w="6374"/>
      </w:tblGrid>
      <w:tr w:rsidR="00A411D4" w:rsidRPr="00A411D4" w:rsidTr="00A411D4">
        <w:tc>
          <w:tcPr>
            <w:tcW w:w="31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Производительность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Не более 8000 страниц в месяц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lastRenderedPageBreak/>
              <w:t>Время прогрева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Прибл. 14 с </w:t>
            </w:r>
            <w:proofErr w:type="spellStart"/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с</w:t>
            </w:r>
            <w:proofErr w:type="spellEnd"/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момента включения питания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Время восстановления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Прибл. 3,5 с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Габариты (с закрытой кассетой) Ш </w:t>
            </w:r>
            <w:proofErr w:type="spell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х</w:t>
            </w:r>
            <w:proofErr w:type="spellEnd"/>
            <w:proofErr w:type="gram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 В</w:t>
            </w:r>
            <w:proofErr w:type="gramEnd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х</w:t>
            </w:r>
            <w:proofErr w:type="spellEnd"/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 xml:space="preserve"> Г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372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303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303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Пространство для установки (включая лотки)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572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724 </w:t>
            </w:r>
            <w:proofErr w:type="spell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x</w:t>
            </w:r>
            <w:proofErr w:type="spell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520 мм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Вес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Прибл. 8,8 кг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Потребляемая мощность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905D3E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Максимальная: 1020 Вт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рабочем режиме: 400 Вт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режиме ожидания: 10 Вт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спящем режиме: 1,5 Вт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Обычное потребление энергии: 0,6 к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Уровень шума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Звуковая мощность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рабочем режиме: 6,5 Б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режиме ожидания: не более 4,3 Б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Уровень звукового давления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В рабочем режиме: 53 дБ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Режим ожидания: без шума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Условия эксплуатации</w:t>
            </w:r>
          </w:p>
        </w:tc>
        <w:tc>
          <w:tcPr>
            <w:tcW w:w="8280" w:type="dxa"/>
            <w:shd w:val="clear" w:color="auto" w:fill="F5F5F5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Температура: 10 — 30°C</w:t>
            </w: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br/>
              <w:t>Относительная влажность: 20–80% (без конденсации)</w:t>
            </w:r>
          </w:p>
        </w:tc>
      </w:tr>
      <w:tr w:rsidR="00A411D4" w:rsidRPr="00A411D4" w:rsidTr="00A411D4">
        <w:tc>
          <w:tcPr>
            <w:tcW w:w="3120" w:type="dxa"/>
            <w:tcBorders>
              <w:top w:val="nil"/>
              <w:left w:val="outset" w:sz="8" w:space="0" w:color="auto"/>
              <w:bottom w:val="outset" w:sz="8" w:space="0" w:color="auto"/>
              <w:right w:val="single" w:sz="12" w:space="0" w:color="FFFFFF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b/>
                <w:bCs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b/>
                <w:bCs/>
                <w:color w:val="666666"/>
                <w:sz w:val="28"/>
                <w:szCs w:val="28"/>
              </w:rPr>
              <w:t>Питание</w:t>
            </w:r>
          </w:p>
        </w:tc>
        <w:tc>
          <w:tcPr>
            <w:tcW w:w="8280" w:type="dxa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411D4" w:rsidRPr="00A411D4" w:rsidRDefault="00A411D4">
            <w:pPr>
              <w:spacing w:line="300" w:lineRule="atLeast"/>
              <w:rPr>
                <w:rFonts w:ascii="inherit" w:hAnsi="inherit" w:hint="eastAsia"/>
                <w:color w:val="666666"/>
                <w:sz w:val="28"/>
                <w:szCs w:val="28"/>
              </w:rPr>
            </w:pPr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>220—240</w:t>
            </w:r>
            <w:proofErr w:type="gramStart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В</w:t>
            </w:r>
            <w:proofErr w:type="gramEnd"/>
            <w:r w:rsidRPr="00A411D4">
              <w:rPr>
                <w:rFonts w:ascii="inherit" w:hAnsi="inherit"/>
                <w:color w:val="666666"/>
                <w:sz w:val="28"/>
                <w:szCs w:val="28"/>
              </w:rPr>
              <w:t xml:space="preserve"> (±10%), 50/60 Гц (±2 Гц)</w:t>
            </w:r>
          </w:p>
        </w:tc>
      </w:tr>
    </w:tbl>
    <w:p w:rsidR="00D20783" w:rsidRPr="00D20783" w:rsidRDefault="00D20783" w:rsidP="00D20783">
      <w:pPr>
        <w:rPr>
          <w:sz w:val="24"/>
          <w:szCs w:val="24"/>
        </w:rPr>
      </w:pPr>
      <w:r w:rsidRPr="00D20783">
        <w:rPr>
          <w:sz w:val="24"/>
          <w:szCs w:val="24"/>
        </w:rPr>
        <w:t>Предоставление технической спецификации с печатью и подписью  обязательно!</w:t>
      </w:r>
    </w:p>
    <w:p w:rsidR="00D20783" w:rsidRPr="00D20783" w:rsidRDefault="00D20783">
      <w:pPr>
        <w:rPr>
          <w:lang w:val="en-US"/>
        </w:rPr>
      </w:pPr>
    </w:p>
    <w:sectPr w:rsidR="00D20783" w:rsidRPr="00D20783" w:rsidSect="00E3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D4"/>
    <w:rsid w:val="00005F74"/>
    <w:rsid w:val="00227D2A"/>
    <w:rsid w:val="003150CC"/>
    <w:rsid w:val="004955DB"/>
    <w:rsid w:val="0081733D"/>
    <w:rsid w:val="00905D3E"/>
    <w:rsid w:val="00A411D4"/>
    <w:rsid w:val="00D20783"/>
    <w:rsid w:val="00E33158"/>
    <w:rsid w:val="00E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4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n.ru/for_home/product_finder/fax/laser/i-sensys_fax-l1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on.ru/for_home/product_finder/fax/laser/i-sensys_fax-l170/" TargetMode="External"/><Relationship Id="rId12" Type="http://schemas.openxmlformats.org/officeDocument/2006/relationships/hyperlink" Target="http://www.canon.ru/for_home/product_finder/fax/laser/i-sensys_fax-l1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non.ru/for_home/product_finder/fax/laser/i-sensys_fax-l170/" TargetMode="External"/><Relationship Id="rId11" Type="http://schemas.openxmlformats.org/officeDocument/2006/relationships/hyperlink" Target="http://www.canon.ru/for_home/product_finder/fax/laser/i-sensys_fax-l170/" TargetMode="External"/><Relationship Id="rId5" Type="http://schemas.openxmlformats.org/officeDocument/2006/relationships/hyperlink" Target="http://www.canon.ru/for_home/product_finder/fax/laser/i-sensys_fax-l170/" TargetMode="External"/><Relationship Id="rId10" Type="http://schemas.openxmlformats.org/officeDocument/2006/relationships/hyperlink" Target="http://www.canon.ru/for_home/product_finder/fax/laser/i-sensys_fax-l170/" TargetMode="External"/><Relationship Id="rId4" Type="http://schemas.openxmlformats.org/officeDocument/2006/relationships/hyperlink" Target="http://www.canon.ru/for_home/product_finder/fax/laser/i-sensys_fax-l170/" TargetMode="External"/><Relationship Id="rId9" Type="http://schemas.openxmlformats.org/officeDocument/2006/relationships/hyperlink" Target="http://www.canon.ru/for_home/product_finder/fax/laser/i-sensys_fax-l1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Aigerim.Bek</dc:creator>
  <cp:lastModifiedBy>Natalya.sk</cp:lastModifiedBy>
  <cp:revision>2</cp:revision>
  <dcterms:created xsi:type="dcterms:W3CDTF">2015-04-21T08:39:00Z</dcterms:created>
  <dcterms:modified xsi:type="dcterms:W3CDTF">2015-04-21T08:39:00Z</dcterms:modified>
</cp:coreProperties>
</file>