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2B" w:rsidRPr="00457F2B" w:rsidRDefault="00457F2B" w:rsidP="00457F2B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457F2B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Техническая спецификация</w:t>
      </w:r>
    </w:p>
    <w:p w:rsidR="006D3078" w:rsidRPr="00457F2B" w:rsidRDefault="00306765" w:rsidP="006D3078">
      <w:pPr>
        <w:spacing w:after="0"/>
        <w:rPr>
          <w:sz w:val="24"/>
          <w:szCs w:val="24"/>
        </w:rPr>
      </w:pPr>
      <w:r w:rsidRPr="00457F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Лот 1.</w:t>
      </w:r>
      <w:r w:rsidRPr="00457F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D3078" w:rsidRPr="00457F2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Пояс предохранительный лямочный</w:t>
      </w: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ПРИМЕРНОЕ</w:t>
      </w: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ИЗОБРАЖЕНИЕ</w:t>
      </w:r>
    </w:p>
    <w:p w:rsidR="006D3078" w:rsidRPr="00457F2B" w:rsidRDefault="006D3078" w:rsidP="006D3078">
      <w:pPr>
        <w:spacing w:after="0"/>
        <w:rPr>
          <w:sz w:val="24"/>
          <w:szCs w:val="24"/>
        </w:rPr>
      </w:pPr>
      <w:r w:rsidRPr="00457F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262A5C" wp14:editId="0033B3F6">
            <wp:extent cx="504825" cy="944400"/>
            <wp:effectExtent l="0" t="0" r="0" b="8255"/>
            <wp:docPr id="3" name="Рисунок 1" descr="Пояс предохранительный лямочный JANUS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яс предохранительный лямочный JANUS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9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ФНКЦИОНАЛЬНОЕ НАЗНАЧЕНИЕ</w:t>
      </w:r>
    </w:p>
    <w:p w:rsidR="006D3078" w:rsidRPr="00457F2B" w:rsidRDefault="006D3078" w:rsidP="006D3078">
      <w:pPr>
        <w:spacing w:after="0"/>
        <w:rPr>
          <w:sz w:val="24"/>
          <w:szCs w:val="24"/>
        </w:rPr>
      </w:pPr>
      <w:proofErr w:type="gramStart"/>
      <w:r w:rsidRPr="00457F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45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 работы на высоте</w:t>
      </w: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ФИЗИЧЕСКОЕ ОПИСАНИЕ И ХАРАКТЕРИСТИКИ МАТЕРИАЛА</w:t>
      </w:r>
    </w:p>
    <w:p w:rsidR="006D3078" w:rsidRPr="00457F2B" w:rsidRDefault="006D3078" w:rsidP="006D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B">
        <w:rPr>
          <w:rFonts w:ascii="Times New Roman" w:eastAsia="Times New Roman" w:hAnsi="Times New Roman" w:cs="Times New Roman"/>
          <w:sz w:val="24"/>
          <w:szCs w:val="24"/>
          <w:lang w:eastAsia="ru-RU"/>
        </w:rPr>
        <w:t>- 3 крепления коррозиестойкие для крепления страховочных ремней (сзади - грудь - бок)</w:t>
      </w:r>
      <w:r w:rsidRPr="00457F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- 5 коррозиестойких  пряжек-регуляторов ремней</w:t>
      </w:r>
    </w:p>
    <w:p w:rsidR="006D3078" w:rsidRPr="00457F2B" w:rsidRDefault="006D3078" w:rsidP="006D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</w:t>
      </w:r>
      <w:proofErr w:type="gramStart"/>
      <w:r w:rsidRPr="00457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45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078" w:rsidRPr="00457F2B" w:rsidRDefault="006D3078" w:rsidP="006D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Ленты: полиэстер. </w:t>
      </w:r>
    </w:p>
    <w:p w:rsidR="006D3078" w:rsidRPr="00457F2B" w:rsidRDefault="006D3078" w:rsidP="006D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Пряжки: </w:t>
      </w:r>
      <w:proofErr w:type="gramStart"/>
      <w:r w:rsidRPr="00457F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коррозионно-стойкие</w:t>
      </w:r>
      <w:proofErr w:type="gramEnd"/>
    </w:p>
    <w:p w:rsidR="006D3078" w:rsidRPr="00457F2B" w:rsidRDefault="006D3078" w:rsidP="006D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Пояс: текстиль</w:t>
      </w:r>
    </w:p>
    <w:p w:rsidR="006D3078" w:rsidRPr="00457F2B" w:rsidRDefault="006D3078" w:rsidP="006D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Допустимая нагрузка не </w:t>
      </w:r>
      <w:r w:rsidR="008158B1" w:rsidRPr="00457F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457F2B">
        <w:rPr>
          <w:rFonts w:ascii="Times New Roman" w:eastAsia="Times New Roman" w:hAnsi="Times New Roman" w:cs="Times New Roman"/>
          <w:sz w:val="24"/>
          <w:szCs w:val="24"/>
          <w:lang w:eastAsia="ru-RU"/>
        </w:rPr>
        <w:t>: 1950 кг</w:t>
      </w:r>
    </w:p>
    <w:p w:rsidR="006D3078" w:rsidRPr="00457F2B" w:rsidRDefault="006D3078" w:rsidP="006D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</w:t>
      </w:r>
      <w:proofErr w:type="gramStart"/>
      <w:r w:rsidRPr="00457F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457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регулируемый</w:t>
      </w: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СРОК ГОДНОСТИ</w:t>
      </w:r>
    </w:p>
    <w:p w:rsidR="006D3078" w:rsidRPr="00457F2B" w:rsidRDefault="006D3078" w:rsidP="006D3078">
      <w:pPr>
        <w:spacing w:after="0"/>
        <w:rPr>
          <w:sz w:val="24"/>
          <w:szCs w:val="24"/>
        </w:rPr>
      </w:pPr>
      <w:r w:rsidRPr="00457F2B">
        <w:rPr>
          <w:sz w:val="24"/>
          <w:szCs w:val="24"/>
        </w:rPr>
        <w:t>Не менее 2-х лет на момент поставки</w:t>
      </w: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ДОПОЛНИТЕЛЬНЫЕ УСЛОВИЯ ПОСТАВКИ</w:t>
      </w:r>
    </w:p>
    <w:p w:rsidR="006D3078" w:rsidRPr="00457F2B" w:rsidRDefault="006D3078" w:rsidP="006D3078">
      <w:pPr>
        <w:spacing w:after="0"/>
        <w:rPr>
          <w:sz w:val="24"/>
          <w:szCs w:val="24"/>
        </w:rPr>
      </w:pPr>
      <w:r w:rsidRPr="00457F2B">
        <w:rPr>
          <w:sz w:val="24"/>
          <w:szCs w:val="24"/>
        </w:rPr>
        <w:t>Поставку осуществить сразу.</w:t>
      </w:r>
    </w:p>
    <w:p w:rsidR="006D3078" w:rsidRPr="00457F2B" w:rsidRDefault="006D3078" w:rsidP="006D3078">
      <w:pPr>
        <w:spacing w:after="0"/>
        <w:jc w:val="both"/>
        <w:rPr>
          <w:sz w:val="24"/>
          <w:szCs w:val="24"/>
        </w:rPr>
      </w:pPr>
    </w:p>
    <w:p w:rsidR="006D3078" w:rsidRPr="00457F2B" w:rsidRDefault="006D3078" w:rsidP="00457F2B">
      <w:pPr>
        <w:spacing w:after="0"/>
        <w:jc w:val="both"/>
        <w:rPr>
          <w:sz w:val="24"/>
          <w:szCs w:val="24"/>
        </w:rPr>
      </w:pPr>
      <w:r w:rsidRPr="00457F2B">
        <w:rPr>
          <w:sz w:val="24"/>
          <w:szCs w:val="24"/>
        </w:rPr>
        <w:t>Примечания:</w:t>
      </w:r>
      <w:r w:rsidR="00457F2B">
        <w:rPr>
          <w:sz w:val="24"/>
          <w:szCs w:val="24"/>
        </w:rPr>
        <w:t xml:space="preserve"> </w:t>
      </w:r>
      <w:r w:rsidRPr="00457F2B">
        <w:rPr>
          <w:b/>
          <w:sz w:val="24"/>
          <w:szCs w:val="24"/>
        </w:rPr>
        <w:t>Предоставление образца обязательно после завершения торга</w:t>
      </w:r>
      <w:r w:rsidR="00457F2B" w:rsidRPr="00457F2B">
        <w:rPr>
          <w:b/>
          <w:sz w:val="24"/>
          <w:szCs w:val="24"/>
        </w:rPr>
        <w:t>, 28.05 2015г. до 12 00</w:t>
      </w:r>
      <w:r w:rsidRPr="00457F2B">
        <w:rPr>
          <w:b/>
          <w:sz w:val="24"/>
          <w:szCs w:val="24"/>
        </w:rPr>
        <w:t>. Образец возврату не подлежит</w:t>
      </w:r>
    </w:p>
    <w:p w:rsidR="006D3078" w:rsidRPr="00457F2B" w:rsidRDefault="006D3078" w:rsidP="006D3078">
      <w:pPr>
        <w:spacing w:after="0"/>
        <w:jc w:val="both"/>
        <w:rPr>
          <w:sz w:val="24"/>
          <w:szCs w:val="24"/>
        </w:rPr>
      </w:pPr>
      <w:r w:rsidRPr="00457F2B">
        <w:rPr>
          <w:sz w:val="24"/>
          <w:szCs w:val="24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6D3078" w:rsidRPr="00457F2B" w:rsidRDefault="008158B1" w:rsidP="006D3078">
      <w:pPr>
        <w:rPr>
          <w:sz w:val="24"/>
          <w:szCs w:val="24"/>
        </w:rPr>
      </w:pPr>
      <w:r w:rsidRPr="00457F2B">
        <w:rPr>
          <w:b/>
          <w:sz w:val="24"/>
          <w:szCs w:val="24"/>
        </w:rPr>
        <w:t>Ло</w:t>
      </w:r>
      <w:r w:rsidR="00306765" w:rsidRPr="00457F2B">
        <w:rPr>
          <w:b/>
          <w:sz w:val="24"/>
          <w:szCs w:val="24"/>
        </w:rPr>
        <w:t>т 2.</w:t>
      </w:r>
      <w:r w:rsidR="00306765" w:rsidRPr="00457F2B">
        <w:rPr>
          <w:sz w:val="24"/>
          <w:szCs w:val="24"/>
        </w:rPr>
        <w:t xml:space="preserve"> </w:t>
      </w:r>
      <w:proofErr w:type="spellStart"/>
      <w:r w:rsidR="006D3078" w:rsidRPr="00457F2B">
        <w:rPr>
          <w:sz w:val="24"/>
          <w:szCs w:val="24"/>
        </w:rPr>
        <w:t>Мирлон</w:t>
      </w:r>
      <w:proofErr w:type="spellEnd"/>
      <w:r w:rsidR="006D3078" w:rsidRPr="00457F2B">
        <w:rPr>
          <w:sz w:val="24"/>
          <w:szCs w:val="24"/>
        </w:rPr>
        <w:t xml:space="preserve"> </w:t>
      </w:r>
      <w:r w:rsidR="006D3078" w:rsidRPr="00457F2B">
        <w:rPr>
          <w:rFonts w:ascii="Calibri" w:eastAsia="Calibri" w:hAnsi="Calibri" w:cs="Times New Roman"/>
          <w:sz w:val="24"/>
          <w:szCs w:val="24"/>
        </w:rPr>
        <w:t>(материал для полировки)</w:t>
      </w:r>
      <w:r w:rsidR="00457F2B">
        <w:rPr>
          <w:sz w:val="24"/>
          <w:szCs w:val="24"/>
        </w:rPr>
        <w:t xml:space="preserve"> </w:t>
      </w:r>
      <w:r w:rsidR="006D3078" w:rsidRPr="00457F2B">
        <w:rPr>
          <w:rFonts w:ascii="Calibri" w:eastAsia="Calibri" w:hAnsi="Calibri" w:cs="Times New Roman"/>
          <w:sz w:val="24"/>
          <w:szCs w:val="24"/>
        </w:rPr>
        <w:t>Функциональное назначение</w:t>
      </w:r>
    </w:p>
    <w:p w:rsidR="006D3078" w:rsidRPr="00457F2B" w:rsidRDefault="006D3078" w:rsidP="006D3078">
      <w:pPr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457F2B">
        <w:rPr>
          <w:rFonts w:ascii="Calibri" w:eastAsia="Calibri" w:hAnsi="Calibri" w:cs="Times New Roman"/>
          <w:sz w:val="24"/>
          <w:szCs w:val="24"/>
        </w:rPr>
        <w:t>Эластичный трехмерный шлифовальный войлок/. Подходит для шлифования всех типов поверхностей.</w:t>
      </w:r>
    </w:p>
    <w:p w:rsidR="006D3078" w:rsidRPr="00457F2B" w:rsidRDefault="006D3078" w:rsidP="006D3078">
      <w:pPr>
        <w:autoSpaceDE w:val="0"/>
        <w:autoSpaceDN w:val="0"/>
        <w:adjustRightInd w:val="0"/>
        <w:rPr>
          <w:rFonts w:ascii="Calibri" w:eastAsia="Calibri" w:hAnsi="Calibri" w:cs="Times New Roman"/>
          <w:sz w:val="24"/>
          <w:szCs w:val="24"/>
        </w:rPr>
      </w:pPr>
      <w:r w:rsidRPr="00457F2B">
        <w:rPr>
          <w:rFonts w:ascii="Calibri" w:eastAsia="Calibri" w:hAnsi="Calibri" w:cs="Times New Roman"/>
          <w:sz w:val="24"/>
          <w:szCs w:val="24"/>
        </w:rPr>
        <w:t>Назначение матирование, полировка, очищение, контурная обработка.</w:t>
      </w:r>
    </w:p>
    <w:p w:rsidR="006D3078" w:rsidRPr="00457F2B" w:rsidRDefault="006D3078" w:rsidP="006D3078">
      <w:pPr>
        <w:rPr>
          <w:sz w:val="24"/>
          <w:szCs w:val="24"/>
        </w:rPr>
      </w:pPr>
      <w:r w:rsidRPr="00457F2B">
        <w:rPr>
          <w:rFonts w:ascii="Calibri" w:eastAsia="Calibri" w:hAnsi="Calibri" w:cs="Times New Roman"/>
          <w:sz w:val="24"/>
          <w:szCs w:val="24"/>
        </w:rPr>
        <w:t>Физическое описание</w:t>
      </w:r>
    </w:p>
    <w:p w:rsidR="006D3078" w:rsidRPr="00457F2B" w:rsidRDefault="006D3078" w:rsidP="006D3078">
      <w:pPr>
        <w:rPr>
          <w:sz w:val="24"/>
          <w:szCs w:val="24"/>
        </w:rPr>
      </w:pPr>
      <w:r w:rsidRPr="00457F2B">
        <w:rPr>
          <w:rFonts w:ascii="Calibri" w:eastAsia="Calibri" w:hAnsi="Calibri" w:cs="Times New Roman"/>
          <w:sz w:val="24"/>
          <w:szCs w:val="24"/>
        </w:rPr>
        <w:t xml:space="preserve">Абразив оксид алюминия (VF) </w:t>
      </w:r>
      <w:r w:rsidRPr="00457F2B">
        <w:rPr>
          <w:rFonts w:ascii="Calibri" w:eastAsia="Calibri" w:hAnsi="Calibri" w:cs="Times New Roman"/>
          <w:sz w:val="24"/>
          <w:szCs w:val="24"/>
        </w:rPr>
        <w:br/>
        <w:t>Связующие феноловая смола</w:t>
      </w:r>
      <w:r w:rsidRPr="00457F2B">
        <w:rPr>
          <w:rFonts w:ascii="Calibri" w:eastAsia="Calibri" w:hAnsi="Calibri" w:cs="Times New Roman"/>
          <w:sz w:val="24"/>
          <w:szCs w:val="24"/>
        </w:rPr>
        <w:br/>
        <w:t xml:space="preserve">Основа </w:t>
      </w:r>
      <w:proofErr w:type="spellStart"/>
      <w:r w:rsidRPr="00457F2B">
        <w:rPr>
          <w:rFonts w:ascii="Calibri" w:eastAsia="Calibri" w:hAnsi="Calibri" w:cs="Times New Roman"/>
          <w:sz w:val="24"/>
          <w:szCs w:val="24"/>
        </w:rPr>
        <w:t>нетканный</w:t>
      </w:r>
      <w:proofErr w:type="spellEnd"/>
      <w:r w:rsidRPr="00457F2B">
        <w:rPr>
          <w:rFonts w:ascii="Calibri" w:eastAsia="Calibri" w:hAnsi="Calibri" w:cs="Times New Roman"/>
          <w:sz w:val="24"/>
          <w:szCs w:val="24"/>
        </w:rPr>
        <w:t xml:space="preserve"> материал из полиамидного волокна</w:t>
      </w:r>
      <w:r w:rsidRPr="00457F2B">
        <w:rPr>
          <w:rFonts w:ascii="Calibri" w:eastAsia="Calibri" w:hAnsi="Calibri" w:cs="Times New Roman"/>
          <w:sz w:val="24"/>
          <w:szCs w:val="24"/>
        </w:rPr>
        <w:br/>
        <w:t>Насыпка специальная</w:t>
      </w:r>
      <w:r w:rsidRPr="00457F2B">
        <w:rPr>
          <w:rFonts w:ascii="Calibri" w:eastAsia="Calibri" w:hAnsi="Calibri" w:cs="Times New Roman"/>
          <w:sz w:val="24"/>
          <w:szCs w:val="24"/>
        </w:rPr>
        <w:br/>
      </w:r>
      <w:r w:rsidRPr="00457F2B">
        <w:rPr>
          <w:rFonts w:ascii="Calibri" w:eastAsia="Calibri" w:hAnsi="Calibri" w:cs="Times New Roman"/>
          <w:sz w:val="24"/>
          <w:szCs w:val="24"/>
        </w:rPr>
        <w:lastRenderedPageBreak/>
        <w:t>Цвет красный (VF), ширина</w:t>
      </w:r>
      <w:r w:rsidR="008158B1" w:rsidRPr="00457F2B">
        <w:rPr>
          <w:rFonts w:ascii="Calibri" w:eastAsia="Calibri" w:hAnsi="Calibri" w:cs="Times New Roman"/>
          <w:sz w:val="24"/>
          <w:szCs w:val="24"/>
        </w:rPr>
        <w:t xml:space="preserve"> не менее</w:t>
      </w:r>
      <w:r w:rsidRPr="00457F2B">
        <w:rPr>
          <w:rFonts w:ascii="Calibri" w:eastAsia="Calibri" w:hAnsi="Calibri" w:cs="Times New Roman"/>
          <w:sz w:val="24"/>
          <w:szCs w:val="24"/>
        </w:rPr>
        <w:t xml:space="preserve"> 1</w:t>
      </w:r>
      <w:bookmarkStart w:id="0" w:name="_GoBack"/>
      <w:bookmarkEnd w:id="0"/>
      <w:r w:rsidRPr="00457F2B">
        <w:rPr>
          <w:rFonts w:ascii="Calibri" w:eastAsia="Calibri" w:hAnsi="Calibri" w:cs="Times New Roman"/>
          <w:sz w:val="24"/>
          <w:szCs w:val="24"/>
        </w:rPr>
        <w:t>15мм</w:t>
      </w:r>
      <w:r w:rsidR="008158B1" w:rsidRPr="00457F2B">
        <w:rPr>
          <w:rFonts w:ascii="Calibri" w:eastAsia="Calibri" w:hAnsi="Calibri" w:cs="Times New Roman"/>
          <w:sz w:val="24"/>
          <w:szCs w:val="24"/>
        </w:rPr>
        <w:t xml:space="preserve"> </w:t>
      </w:r>
      <w:r w:rsidRPr="00457F2B">
        <w:rPr>
          <w:rFonts w:ascii="Calibri" w:eastAsia="Calibri" w:hAnsi="Calibri" w:cs="Times New Roman"/>
          <w:sz w:val="24"/>
          <w:szCs w:val="24"/>
        </w:rPr>
        <w:t>(рулон)</w:t>
      </w:r>
      <w:r w:rsidR="00B3449B">
        <w:rPr>
          <w:rFonts w:ascii="Calibri" w:eastAsia="Calibri" w:hAnsi="Calibri" w:cs="Times New Roman"/>
          <w:sz w:val="24"/>
          <w:szCs w:val="24"/>
        </w:rPr>
        <w:t>,длина рулона не менее 10 м</w:t>
      </w:r>
      <w:r w:rsidRPr="00457F2B">
        <w:rPr>
          <w:rFonts w:ascii="Calibri" w:eastAsia="Calibri" w:hAnsi="Calibri" w:cs="Times New Roman"/>
          <w:sz w:val="24"/>
          <w:szCs w:val="24"/>
        </w:rPr>
        <w:br/>
        <w:t>Градации зерна VF 360</w:t>
      </w:r>
      <w:proofErr w:type="gramStart"/>
      <w:r w:rsidRPr="00457F2B">
        <w:rPr>
          <w:rFonts w:ascii="Calibri" w:eastAsia="Calibri" w:hAnsi="Calibri" w:cs="Times New Roman"/>
          <w:sz w:val="24"/>
          <w:szCs w:val="24"/>
        </w:rPr>
        <w:br/>
        <w:t>Д</w:t>
      </w:r>
      <w:proofErr w:type="gramEnd"/>
      <w:r w:rsidRPr="00457F2B">
        <w:rPr>
          <w:rFonts w:ascii="Calibri" w:eastAsia="Calibri" w:hAnsi="Calibri" w:cs="Times New Roman"/>
          <w:sz w:val="24"/>
          <w:szCs w:val="24"/>
        </w:rPr>
        <w:t xml:space="preserve">ругая информация трехмерное </w:t>
      </w:r>
      <w:proofErr w:type="spellStart"/>
      <w:r w:rsidRPr="00457F2B">
        <w:rPr>
          <w:rFonts w:ascii="Calibri" w:eastAsia="Calibri" w:hAnsi="Calibri" w:cs="Times New Roman"/>
          <w:sz w:val="24"/>
          <w:szCs w:val="24"/>
        </w:rPr>
        <w:t>нетканное</w:t>
      </w:r>
      <w:proofErr w:type="spellEnd"/>
      <w:r w:rsidRPr="00457F2B">
        <w:rPr>
          <w:rFonts w:ascii="Calibri" w:eastAsia="Calibri" w:hAnsi="Calibri" w:cs="Times New Roman"/>
          <w:sz w:val="24"/>
          <w:szCs w:val="24"/>
        </w:rPr>
        <w:t xml:space="preserve"> полотно</w:t>
      </w:r>
      <w:r w:rsidRPr="00457F2B">
        <w:rPr>
          <w:rFonts w:ascii="Calibri" w:eastAsia="Calibri" w:hAnsi="Calibri" w:cs="Times New Roman"/>
          <w:sz w:val="24"/>
          <w:szCs w:val="24"/>
        </w:rPr>
        <w:br/>
        <w:t>Назначение матирование, полировка, очищение, контурная обработка</w:t>
      </w:r>
    </w:p>
    <w:p w:rsidR="006D3078" w:rsidRPr="00457F2B" w:rsidRDefault="00306765" w:rsidP="006D3078">
      <w:pPr>
        <w:spacing w:after="0"/>
        <w:rPr>
          <w:sz w:val="24"/>
          <w:szCs w:val="24"/>
        </w:rPr>
      </w:pPr>
      <w:r w:rsidRPr="00457F2B">
        <w:rPr>
          <w:b/>
          <w:sz w:val="24"/>
          <w:szCs w:val="24"/>
        </w:rPr>
        <w:t xml:space="preserve">Лот 3.  </w:t>
      </w:r>
      <w:r w:rsidR="006D3078" w:rsidRPr="00457F2B">
        <w:rPr>
          <w:sz w:val="24"/>
          <w:szCs w:val="24"/>
        </w:rPr>
        <w:t>Пластиков</w:t>
      </w:r>
      <w:r w:rsidR="00457F2B" w:rsidRPr="00457F2B">
        <w:rPr>
          <w:sz w:val="24"/>
          <w:szCs w:val="24"/>
        </w:rPr>
        <w:t xml:space="preserve">ая бутылка с распылителем </w:t>
      </w: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ПРИМЕРНОЕ</w:t>
      </w: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ИЗОБРАЖЕНИЕ</w:t>
      </w:r>
    </w:p>
    <w:p w:rsidR="006D3078" w:rsidRPr="00457F2B" w:rsidRDefault="00306765" w:rsidP="006D3078">
      <w:pPr>
        <w:spacing w:after="0"/>
        <w:rPr>
          <w:sz w:val="24"/>
          <w:szCs w:val="24"/>
        </w:rPr>
      </w:pPr>
      <w:r w:rsidRPr="00457F2B">
        <w:rPr>
          <w:noProof/>
          <w:sz w:val="24"/>
          <w:szCs w:val="24"/>
          <w:lang w:eastAsia="ru-RU"/>
        </w:rPr>
        <w:drawing>
          <wp:inline distT="0" distB="0" distL="0" distR="0" wp14:anchorId="5A8BA21B" wp14:editId="39D6D96D">
            <wp:extent cx="1590675" cy="1930618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967" t="21443" r="38268" b="18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46" cy="193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ФНКЦИОНАЛЬНОЕ НАЗНАЧЕНИЕ</w:t>
      </w:r>
    </w:p>
    <w:p w:rsidR="006D3078" w:rsidRPr="00457F2B" w:rsidRDefault="006D3078" w:rsidP="006D3078">
      <w:pPr>
        <w:spacing w:after="0"/>
        <w:rPr>
          <w:sz w:val="24"/>
          <w:szCs w:val="24"/>
        </w:rPr>
      </w:pPr>
      <w:proofErr w:type="gramStart"/>
      <w:r w:rsidRPr="00457F2B">
        <w:rPr>
          <w:sz w:val="24"/>
          <w:szCs w:val="24"/>
        </w:rPr>
        <w:t>Предназначен</w:t>
      </w:r>
      <w:proofErr w:type="gramEnd"/>
      <w:r w:rsidRPr="00457F2B">
        <w:rPr>
          <w:sz w:val="24"/>
          <w:szCs w:val="24"/>
        </w:rPr>
        <w:t xml:space="preserve"> для распыления жидкостей.</w:t>
      </w:r>
    </w:p>
    <w:p w:rsidR="006D3078" w:rsidRPr="00457F2B" w:rsidRDefault="006D3078" w:rsidP="006D3078">
      <w:pPr>
        <w:spacing w:after="0"/>
        <w:rPr>
          <w:sz w:val="24"/>
          <w:szCs w:val="24"/>
        </w:rPr>
      </w:pP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ФИЗИЧЕСКОЕ ОПИСАНИЕ И ХАРАКТЕРИСТИКИ МАТЕРИАЛА</w:t>
      </w:r>
    </w:p>
    <w:p w:rsidR="006D3078" w:rsidRPr="00457F2B" w:rsidRDefault="006D3078" w:rsidP="006D3078">
      <w:pPr>
        <w:pStyle w:val="NoSpacing"/>
        <w:rPr>
          <w:sz w:val="24"/>
          <w:szCs w:val="24"/>
        </w:rPr>
      </w:pPr>
      <w:r w:rsidRPr="00457F2B">
        <w:rPr>
          <w:sz w:val="24"/>
          <w:szCs w:val="24"/>
        </w:rPr>
        <w:t>Бутылка</w:t>
      </w:r>
      <w:r w:rsidR="00B5608C" w:rsidRPr="00457F2B">
        <w:rPr>
          <w:sz w:val="24"/>
          <w:szCs w:val="24"/>
        </w:rPr>
        <w:t xml:space="preserve"> не менее 0.</w:t>
      </w:r>
      <w:r w:rsidRPr="00457F2B">
        <w:rPr>
          <w:sz w:val="24"/>
          <w:szCs w:val="24"/>
        </w:rPr>
        <w:t>75</w:t>
      </w:r>
      <w:r w:rsidR="00B5608C" w:rsidRPr="00457F2B">
        <w:rPr>
          <w:sz w:val="24"/>
          <w:szCs w:val="24"/>
        </w:rPr>
        <w:t xml:space="preserve"> , не более 0.8 </w:t>
      </w:r>
      <w:r w:rsidRPr="00457F2B">
        <w:rPr>
          <w:sz w:val="24"/>
          <w:szCs w:val="24"/>
        </w:rPr>
        <w:t xml:space="preserve"> с резьбой, из плотного прозрачного пластика.</w:t>
      </w:r>
    </w:p>
    <w:p w:rsidR="006D3078" w:rsidRPr="00457F2B" w:rsidRDefault="006D3078" w:rsidP="006D3078">
      <w:pPr>
        <w:pStyle w:val="NoSpacing"/>
        <w:rPr>
          <w:sz w:val="24"/>
          <w:szCs w:val="24"/>
        </w:rPr>
      </w:pPr>
      <w:r w:rsidRPr="00457F2B">
        <w:rPr>
          <w:sz w:val="24"/>
          <w:szCs w:val="24"/>
        </w:rPr>
        <w:t>Распылител</w:t>
      </w:r>
      <w:r w:rsidR="00B5608C" w:rsidRPr="00457F2B">
        <w:rPr>
          <w:sz w:val="24"/>
          <w:szCs w:val="24"/>
        </w:rPr>
        <w:t>ь: размер не менее 28 см, не более 30см</w:t>
      </w:r>
    </w:p>
    <w:p w:rsidR="006D3078" w:rsidRPr="00457F2B" w:rsidRDefault="006D3078" w:rsidP="006D3078">
      <w:pPr>
        <w:pStyle w:val="NoSpacing"/>
        <w:rPr>
          <w:sz w:val="24"/>
          <w:szCs w:val="24"/>
        </w:rPr>
      </w:pPr>
      <w:r w:rsidRPr="00457F2B">
        <w:rPr>
          <w:sz w:val="24"/>
          <w:szCs w:val="24"/>
        </w:rPr>
        <w:t>Цвет – белый.</w:t>
      </w:r>
    </w:p>
    <w:p w:rsidR="006D3078" w:rsidRPr="00457F2B" w:rsidRDefault="006D3078" w:rsidP="006D3078">
      <w:pPr>
        <w:pStyle w:val="NoSpacing"/>
        <w:rPr>
          <w:sz w:val="24"/>
          <w:szCs w:val="24"/>
        </w:rPr>
      </w:pPr>
    </w:p>
    <w:p w:rsidR="006D3078" w:rsidRPr="00457F2B" w:rsidRDefault="006D3078" w:rsidP="006D3078">
      <w:pPr>
        <w:pStyle w:val="NoSpacing"/>
        <w:rPr>
          <w:sz w:val="24"/>
          <w:szCs w:val="24"/>
        </w:rPr>
      </w:pPr>
      <w:r w:rsidRPr="00457F2B">
        <w:rPr>
          <w:sz w:val="24"/>
          <w:szCs w:val="24"/>
        </w:rPr>
        <w:t>Жидкость не должна протекать, вытекать. Распылитель должен плотно садиться на бутылку. Между ними должна быть прокладка</w:t>
      </w: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СРОК ГОДНОСТИ</w:t>
      </w:r>
    </w:p>
    <w:p w:rsidR="006D3078" w:rsidRPr="00457F2B" w:rsidRDefault="006D3078" w:rsidP="006D3078">
      <w:pPr>
        <w:spacing w:after="0"/>
        <w:rPr>
          <w:sz w:val="24"/>
          <w:szCs w:val="24"/>
        </w:rPr>
      </w:pPr>
      <w:r w:rsidRPr="00457F2B">
        <w:rPr>
          <w:sz w:val="24"/>
          <w:szCs w:val="24"/>
        </w:rPr>
        <w:t>Не менее 2-х лет на момент поставки</w:t>
      </w:r>
    </w:p>
    <w:p w:rsidR="006D3078" w:rsidRPr="00457F2B" w:rsidRDefault="006D3078" w:rsidP="006D3078">
      <w:pPr>
        <w:spacing w:after="0"/>
        <w:rPr>
          <w:b/>
          <w:sz w:val="24"/>
          <w:szCs w:val="24"/>
        </w:rPr>
      </w:pPr>
      <w:r w:rsidRPr="00457F2B">
        <w:rPr>
          <w:b/>
          <w:sz w:val="24"/>
          <w:szCs w:val="24"/>
        </w:rPr>
        <w:t>ДОПОЛНИТЕЛЬНЫЕ УСЛОВИЯ ПОСТАВКИ</w:t>
      </w:r>
    </w:p>
    <w:p w:rsidR="006D3078" w:rsidRPr="00457F2B" w:rsidRDefault="006D3078" w:rsidP="006D3078">
      <w:pPr>
        <w:spacing w:after="0"/>
        <w:rPr>
          <w:sz w:val="24"/>
          <w:szCs w:val="24"/>
        </w:rPr>
      </w:pPr>
      <w:r w:rsidRPr="00457F2B">
        <w:rPr>
          <w:sz w:val="24"/>
          <w:szCs w:val="24"/>
        </w:rPr>
        <w:t>Поставку осуществить за 2 раза равными долями с интервалом в 4 месяца.</w:t>
      </w:r>
    </w:p>
    <w:p w:rsidR="006D3078" w:rsidRPr="00457F2B" w:rsidRDefault="006D3078" w:rsidP="006D3078">
      <w:pPr>
        <w:spacing w:after="0"/>
        <w:jc w:val="both"/>
        <w:rPr>
          <w:sz w:val="24"/>
          <w:szCs w:val="24"/>
        </w:rPr>
      </w:pPr>
    </w:p>
    <w:p w:rsidR="006D3078" w:rsidRPr="00457F2B" w:rsidRDefault="006D3078" w:rsidP="00457F2B">
      <w:pPr>
        <w:spacing w:after="0"/>
        <w:jc w:val="both"/>
        <w:rPr>
          <w:sz w:val="24"/>
          <w:szCs w:val="24"/>
        </w:rPr>
      </w:pPr>
      <w:r w:rsidRPr="00457F2B">
        <w:rPr>
          <w:sz w:val="24"/>
          <w:szCs w:val="24"/>
        </w:rPr>
        <w:t>Примечания:</w:t>
      </w:r>
      <w:r w:rsidR="00457F2B">
        <w:rPr>
          <w:sz w:val="24"/>
          <w:szCs w:val="24"/>
        </w:rPr>
        <w:t xml:space="preserve"> </w:t>
      </w:r>
      <w:r w:rsidRPr="00457F2B">
        <w:rPr>
          <w:b/>
          <w:sz w:val="24"/>
          <w:szCs w:val="24"/>
        </w:rPr>
        <w:t>Предоставление образца обязательно</w:t>
      </w:r>
      <w:r w:rsidR="00457F2B" w:rsidRPr="00457F2B">
        <w:rPr>
          <w:b/>
          <w:sz w:val="24"/>
          <w:szCs w:val="24"/>
        </w:rPr>
        <w:t xml:space="preserve"> </w:t>
      </w:r>
      <w:r w:rsidRPr="00457F2B">
        <w:rPr>
          <w:b/>
          <w:sz w:val="24"/>
          <w:szCs w:val="24"/>
        </w:rPr>
        <w:t xml:space="preserve"> </w:t>
      </w:r>
      <w:r w:rsidR="00457F2B" w:rsidRPr="00457F2B">
        <w:rPr>
          <w:b/>
          <w:sz w:val="24"/>
          <w:szCs w:val="24"/>
        </w:rPr>
        <w:t xml:space="preserve"> </w:t>
      </w:r>
      <w:r w:rsidRPr="00457F2B">
        <w:rPr>
          <w:b/>
          <w:sz w:val="24"/>
          <w:szCs w:val="24"/>
        </w:rPr>
        <w:t>после завершения торга</w:t>
      </w:r>
      <w:r w:rsidR="00B5608C" w:rsidRPr="00457F2B">
        <w:rPr>
          <w:b/>
          <w:sz w:val="24"/>
          <w:szCs w:val="24"/>
        </w:rPr>
        <w:t>,</w:t>
      </w:r>
      <w:r w:rsidR="00457F2B" w:rsidRPr="00457F2B">
        <w:rPr>
          <w:b/>
          <w:sz w:val="24"/>
          <w:szCs w:val="24"/>
        </w:rPr>
        <w:t xml:space="preserve">  28.05 2015</w:t>
      </w:r>
      <w:r w:rsidR="00B5608C" w:rsidRPr="00457F2B">
        <w:rPr>
          <w:b/>
          <w:sz w:val="24"/>
          <w:szCs w:val="24"/>
        </w:rPr>
        <w:t xml:space="preserve"> до 12 00</w:t>
      </w:r>
      <w:r w:rsidRPr="00457F2B">
        <w:rPr>
          <w:b/>
          <w:sz w:val="24"/>
          <w:szCs w:val="24"/>
        </w:rPr>
        <w:t>. Образец возврату не подлежит</w:t>
      </w:r>
    </w:p>
    <w:p w:rsidR="008158B1" w:rsidRPr="00457F2B" w:rsidRDefault="006D3078" w:rsidP="00306765">
      <w:pPr>
        <w:spacing w:after="0"/>
        <w:jc w:val="both"/>
        <w:rPr>
          <w:sz w:val="24"/>
          <w:szCs w:val="24"/>
        </w:rPr>
      </w:pPr>
      <w:r w:rsidRPr="00457F2B">
        <w:rPr>
          <w:sz w:val="24"/>
          <w:szCs w:val="24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8158B1" w:rsidRDefault="008158B1" w:rsidP="008158B1"/>
    <w:p w:rsidR="008158B1" w:rsidRPr="008158B1" w:rsidRDefault="008158B1" w:rsidP="008158B1">
      <w:pPr>
        <w:rPr>
          <w:rFonts w:ascii="Times New Roman" w:hAnsi="Times New Roman" w:cs="Times New Roman"/>
          <w:b/>
          <w:sz w:val="32"/>
          <w:szCs w:val="32"/>
        </w:rPr>
      </w:pPr>
      <w:r w:rsidRPr="008158B1">
        <w:rPr>
          <w:rFonts w:ascii="Times New Roman" w:hAnsi="Times New Roman" w:cs="Times New Roman"/>
          <w:b/>
          <w:sz w:val="32"/>
          <w:szCs w:val="32"/>
        </w:rPr>
        <w:t>Ценовое предложение должно содержать следующее:</w:t>
      </w:r>
    </w:p>
    <w:p w:rsidR="00BB0355" w:rsidRPr="008158B1" w:rsidRDefault="008158B1" w:rsidP="008158B1">
      <w:pPr>
        <w:rPr>
          <w:rFonts w:ascii="Times New Roman" w:hAnsi="Times New Roman" w:cs="Times New Roman"/>
          <w:b/>
          <w:sz w:val="32"/>
          <w:szCs w:val="32"/>
        </w:rPr>
      </w:pPr>
      <w:r w:rsidRPr="008158B1">
        <w:rPr>
          <w:rFonts w:ascii="Times New Roman" w:hAnsi="Times New Roman" w:cs="Times New Roman"/>
          <w:b/>
          <w:sz w:val="32"/>
          <w:szCs w:val="32"/>
        </w:rPr>
        <w:t>1) техническую спецификацию;</w:t>
      </w:r>
    </w:p>
    <w:sectPr w:rsidR="00BB0355" w:rsidRPr="008158B1" w:rsidSect="0027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29" w:rsidRDefault="00BF7229" w:rsidP="008158B1">
      <w:pPr>
        <w:spacing w:after="0" w:line="240" w:lineRule="auto"/>
      </w:pPr>
      <w:r>
        <w:separator/>
      </w:r>
    </w:p>
  </w:endnote>
  <w:endnote w:type="continuationSeparator" w:id="0">
    <w:p w:rsidR="00BF7229" w:rsidRDefault="00BF7229" w:rsidP="0081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29" w:rsidRDefault="00BF7229" w:rsidP="008158B1">
      <w:pPr>
        <w:spacing w:after="0" w:line="240" w:lineRule="auto"/>
      </w:pPr>
      <w:r>
        <w:separator/>
      </w:r>
    </w:p>
  </w:footnote>
  <w:footnote w:type="continuationSeparator" w:id="0">
    <w:p w:rsidR="00BF7229" w:rsidRDefault="00BF7229" w:rsidP="00815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59"/>
    <w:rsid w:val="0012772D"/>
    <w:rsid w:val="00141C76"/>
    <w:rsid w:val="002068C8"/>
    <w:rsid w:val="00240271"/>
    <w:rsid w:val="00244E44"/>
    <w:rsid w:val="00277C27"/>
    <w:rsid w:val="00306765"/>
    <w:rsid w:val="00311CAE"/>
    <w:rsid w:val="003337DD"/>
    <w:rsid w:val="003D24FC"/>
    <w:rsid w:val="00457F2B"/>
    <w:rsid w:val="00473FA4"/>
    <w:rsid w:val="005A1383"/>
    <w:rsid w:val="006506E5"/>
    <w:rsid w:val="00696961"/>
    <w:rsid w:val="006D3078"/>
    <w:rsid w:val="00756D73"/>
    <w:rsid w:val="007F21A4"/>
    <w:rsid w:val="008158B1"/>
    <w:rsid w:val="008F34AA"/>
    <w:rsid w:val="00B3449B"/>
    <w:rsid w:val="00B5608C"/>
    <w:rsid w:val="00BB0355"/>
    <w:rsid w:val="00BF7229"/>
    <w:rsid w:val="00C43D25"/>
    <w:rsid w:val="00C7403F"/>
    <w:rsid w:val="00D262B1"/>
    <w:rsid w:val="00F55565"/>
    <w:rsid w:val="00F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6D30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6D30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Chsherbakova</dc:creator>
  <cp:lastModifiedBy>Maksat Shapen</cp:lastModifiedBy>
  <cp:revision>4</cp:revision>
  <dcterms:created xsi:type="dcterms:W3CDTF">2015-05-18T09:00:00Z</dcterms:created>
  <dcterms:modified xsi:type="dcterms:W3CDTF">2015-05-20T10:39:00Z</dcterms:modified>
</cp:coreProperties>
</file>