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725"/>
        <w:gridCol w:w="2099"/>
        <w:gridCol w:w="1937"/>
        <w:gridCol w:w="1515"/>
      </w:tblGrid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682" w:rsidRDefault="00DD1E75" w:rsidP="00285682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Технические характеристики </w:t>
            </w:r>
          </w:p>
          <w:p w:rsidR="00DD1E75" w:rsidRPr="00DD1E75" w:rsidRDefault="00285682" w:rsidP="00285682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285682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Передвижное офисное помещение  контейнерного типа</w:t>
            </w:r>
          </w:p>
        </w:tc>
      </w:tr>
      <w:tr w:rsidR="00DD1E75" w:rsidRPr="00DD1E75" w:rsidTr="00DD1E75">
        <w:trPr>
          <w:trHeight w:val="514"/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Размеры -270*270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Техническая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Сейсмические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1-ая степень сейсмических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Металллические</w:t>
            </w:r>
            <w:proofErr w:type="spellEnd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 37</w:t>
            </w:r>
          </w:p>
        </w:tc>
      </w:tr>
      <w:tr w:rsidR="00DD1E75" w:rsidRPr="00DD1E75" w:rsidTr="00DD1E75">
        <w:trPr>
          <w:trHeight w:val="6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Климатические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AD5229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Третья </w:t>
            </w:r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климатическая  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Цементн</w:t>
            </w:r>
            <w:proofErr w:type="gramStart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о-</w:t>
            </w:r>
            <w:proofErr w:type="gramEnd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стружечная плита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 634-2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Снеговая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410111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</w:t>
            </w:r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 кг/</w:t>
            </w:r>
            <w:proofErr w:type="spellStart"/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gramStart"/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ТS 7316 Огнестойкость Б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Ветровая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410111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 </w:t>
            </w:r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80км/час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Несущая способность шасси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 кг/м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Основание /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Устанавливается на стальных,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специальногнутих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несущих и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одноцельных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 профилях.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</w:t>
            </w:r>
            <w:r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ПВХ-покрытие,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Линолеум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толщиной 2.5мм  укладывается на 16 мм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огнеустойкую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ЦСП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Внешняя стена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 формирования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панелей  осуществляется с использованием  специально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образованных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полиэстеровых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форм по автоматизированной конвейерной системе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 производства кабин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AD5229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Панели из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фибергласса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пропитанного полиэстером,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полиуретановым утеплителя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 покрытием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двух сторон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гелькоутом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вливаются на основе болтового соединения. После соединения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швы между панелями заполняются  антибактериальным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силиконом.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наружной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акриловый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белого света на основе полиэстера.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внутренней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акриловый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белого света на основе полиэстера.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Изоляция стены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Пенополиуретан</w:t>
            </w:r>
            <w:proofErr w:type="spellEnd"/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толщиной- 40мм, плотностью- 40кг/м3, введенный специальным оборудованием под давлением140 бар.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СПЕЦИФИКАЦИЯ ОСНОВНОЙ ВНЕШНЕЙ СТЕНЫ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AD5229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Для наружного покрытия модульных кабин применяется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состав, который позволяет создать оптимальную защиту от воздействия окружающей среды. С таким оснащением модульные кабины способны выдержать большие перепады температур от-45  до+60 ˚С. Не ржавеет, не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гне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ё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моется водой.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ПЕРЕГОРОДКИ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Устанавливается на стальных,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специальногнутих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несущих и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одноцельных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 профилях.</w:t>
            </w:r>
          </w:p>
        </w:tc>
      </w:tr>
      <w:tr w:rsidR="00DD1E75" w:rsidRPr="00DD1E75" w:rsidTr="00DD1E75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поверхностей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вагонка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ПВХ10мм.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Изоляция стены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Пенополистирол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(EPS)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толщиной 40мм, плотность12кг/м³,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пожароустойчивость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класса Б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КРЫША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 кровли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Панели из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фибергласса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пропитанного полиэстером,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полиуретановым утеплителя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 покрытием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двух сторон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гелькоутом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вливаются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основе болтового соединения. После соединения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швы между панелями заполняются  антибактериальным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силиконом.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Изоляция крыши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Пенополиуретан</w:t>
            </w:r>
            <w:proofErr w:type="spellEnd"/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толщиной- 30мм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,в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веденный специальным оборудованием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 давлением 140 бар.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внутренней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акриловый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на основе полиэстера, белого света Rall9002.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внешней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акриловый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гелькоут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на основе полиэстера, белого света Rall9002.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Входная дверь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Белая металлопластиковая дверь,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размерами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</w:t>
            </w:r>
            <w:proofErr w:type="spellEnd"/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менее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71,5*184,5см.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Межкомнатная дверь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Белая алюминиевая дверь,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окрашенная электростатической краской.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ЗАКАЗ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заказе, следует указать желаемое положение дверей и окон.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Окно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Белые алюминиевые окна, окрашенные электростатической порошковой краской белого цвета.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Стекло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4мм. закаленное стекл</w:t>
            </w: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о(</w:t>
            </w:r>
            <w:proofErr w:type="gram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как автомобильное).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ПОКРАСКА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Металлические части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Используется оцинкованное шасси в моделях, размерами от 150*150см до 270*270см.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Каркасы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моделей размером 270*270см и более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мета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лического профиля, окрашенного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рапидной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грунтовкой в один слой.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ЭЛЕКТРОПРОВОДКА (Поверхностная)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Кабель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3*2.5 NYM Кабель для мощности 2000 Вт 220В; и 2*1.5 кабель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освещения, Кабеля сертифицированы TSE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Электрические предохранители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Оборудование для освещения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Розетки и выключатели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Санитарно-техническая установка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(Поверхностная проводка)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Санитарно-технические оборудования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Санитарные оборудования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Водопроводка</w:t>
            </w:r>
            <w:proofErr w:type="spellEnd"/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(Трубы)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Канализация (трубы)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Применяются </w:t>
            </w:r>
            <w:proofErr w:type="spellStart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метериалы</w:t>
            </w:r>
            <w:proofErr w:type="spellEnd"/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высокого качества, сертифицированные TSE.</w:t>
            </w:r>
            <w:proofErr w:type="gramEnd"/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ДЕЙСТВИЕ ГАРАНТИИ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AD5229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предоставляет гарантию 1год на производственные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монтажные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дефекты. </w:t>
            </w:r>
          </w:p>
        </w:tc>
      </w:tr>
    </w:tbl>
    <w:p w:rsidR="00410111" w:rsidRPr="00410111" w:rsidRDefault="00410111" w:rsidP="00410111">
      <w:pPr>
        <w:rPr>
          <w:rFonts w:ascii="Times New Roman" w:hAnsi="Times New Roman" w:cs="Times New Roman"/>
          <w:b/>
          <w:sz w:val="32"/>
          <w:szCs w:val="32"/>
        </w:rPr>
      </w:pPr>
      <w:r w:rsidRPr="00410111">
        <w:rPr>
          <w:rFonts w:ascii="Times New Roman" w:hAnsi="Times New Roman" w:cs="Times New Roman"/>
          <w:b/>
          <w:sz w:val="32"/>
          <w:szCs w:val="32"/>
        </w:rPr>
        <w:t>Ценовое предложение должно содержать следующее:</w:t>
      </w:r>
    </w:p>
    <w:p w:rsidR="00410111" w:rsidRPr="00410111" w:rsidRDefault="00410111" w:rsidP="00410111">
      <w:pPr>
        <w:rPr>
          <w:rFonts w:ascii="Times New Roman" w:hAnsi="Times New Roman" w:cs="Times New Roman"/>
          <w:b/>
          <w:sz w:val="32"/>
          <w:szCs w:val="32"/>
        </w:rPr>
      </w:pPr>
      <w:r w:rsidRPr="00410111">
        <w:rPr>
          <w:rFonts w:ascii="Times New Roman" w:hAnsi="Times New Roman" w:cs="Times New Roman"/>
          <w:b/>
          <w:sz w:val="32"/>
          <w:szCs w:val="32"/>
        </w:rPr>
        <w:t>1) техническую спецификацию;</w:t>
      </w:r>
    </w:p>
    <w:p w:rsidR="002115CA" w:rsidRPr="00410111" w:rsidRDefault="002115CA">
      <w:pPr>
        <w:rPr>
          <w:b/>
          <w:sz w:val="32"/>
          <w:szCs w:val="32"/>
        </w:rPr>
      </w:pPr>
      <w:bookmarkStart w:id="0" w:name="_GoBack"/>
      <w:bookmarkEnd w:id="0"/>
    </w:p>
    <w:sectPr w:rsidR="002115CA" w:rsidRPr="00410111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5"/>
    <w:rsid w:val="002115CA"/>
    <w:rsid w:val="00285682"/>
    <w:rsid w:val="00410111"/>
    <w:rsid w:val="006349D3"/>
    <w:rsid w:val="00AD5229"/>
    <w:rsid w:val="00D51057"/>
    <w:rsid w:val="00D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4353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896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6785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6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901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0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39555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2</cp:revision>
  <dcterms:created xsi:type="dcterms:W3CDTF">2015-05-18T10:38:00Z</dcterms:created>
  <dcterms:modified xsi:type="dcterms:W3CDTF">2015-05-18T10:38:00Z</dcterms:modified>
</cp:coreProperties>
</file>