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58" w:rsidRDefault="00B65558" w:rsidP="00934B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Техническое задание </w:t>
      </w:r>
      <w:r w:rsidR="00934B88">
        <w:rPr>
          <w:b/>
          <w:sz w:val="28"/>
          <w:szCs w:val="28"/>
        </w:rPr>
        <w:t>на приобретение</w:t>
      </w:r>
      <w:r>
        <w:rPr>
          <w:b/>
          <w:sz w:val="28"/>
          <w:szCs w:val="28"/>
        </w:rPr>
        <w:t xml:space="preserve"> сплит кондиционера</w:t>
      </w:r>
      <w:r w:rsidR="00934B88">
        <w:rPr>
          <w:b/>
          <w:sz w:val="28"/>
          <w:szCs w:val="28"/>
        </w:rPr>
        <w:t xml:space="preserve"> с услугой установки</w:t>
      </w:r>
      <w:r>
        <w:rPr>
          <w:b/>
          <w:sz w:val="28"/>
          <w:szCs w:val="28"/>
        </w:rPr>
        <w:t>.</w:t>
      </w:r>
    </w:p>
    <w:p w:rsidR="00B65558" w:rsidRPr="00934B88" w:rsidRDefault="00B65558" w:rsidP="00934B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Центр-</w:t>
      </w:r>
      <w:r w:rsidRPr="00934B88">
        <w:rPr>
          <w:b/>
          <w:sz w:val="28"/>
          <w:szCs w:val="28"/>
        </w:rPr>
        <w:t>3</w:t>
      </w:r>
      <w:r w:rsidRPr="00B65558">
        <w:rPr>
          <w:b/>
          <w:sz w:val="28"/>
          <w:szCs w:val="28"/>
        </w:rPr>
        <w:t xml:space="preserve"> </w:t>
      </w:r>
      <w:r w:rsidR="00934B88">
        <w:rPr>
          <w:b/>
          <w:sz w:val="28"/>
          <w:szCs w:val="28"/>
        </w:rPr>
        <w:t xml:space="preserve">(ул. Закарпатская 31) </w:t>
      </w:r>
      <w:r w:rsidRPr="00B65558">
        <w:rPr>
          <w:b/>
          <w:sz w:val="28"/>
          <w:szCs w:val="28"/>
        </w:rPr>
        <w:t xml:space="preserve">2этаж </w:t>
      </w:r>
    </w:p>
    <w:p w:rsidR="00B65558" w:rsidRDefault="00B65558" w:rsidP="00B65558">
      <w:pPr>
        <w:pStyle w:val="ListParagraph"/>
        <w:outlineLvl w:val="0"/>
        <w:rPr>
          <w:b/>
        </w:rPr>
      </w:pPr>
    </w:p>
    <w:p w:rsidR="00B65558" w:rsidRDefault="00B65558" w:rsidP="00B65558">
      <w:pPr>
        <w:numPr>
          <w:ilvl w:val="0"/>
          <w:numId w:val="1"/>
        </w:numPr>
        <w:spacing w:after="0" w:line="240" w:lineRule="auto"/>
        <w:jc w:val="both"/>
        <w:outlineLvl w:val="0"/>
        <w:rPr>
          <w:b/>
        </w:rPr>
      </w:pPr>
      <w:r>
        <w:rPr>
          <w:b/>
        </w:rPr>
        <w:t>Установка спли</w:t>
      </w:r>
      <w:proofErr w:type="gramStart"/>
      <w:r>
        <w:rPr>
          <w:b/>
        </w:rPr>
        <w:t>т-</w:t>
      </w:r>
      <w:proofErr w:type="gramEnd"/>
      <w:r>
        <w:rPr>
          <w:b/>
        </w:rPr>
        <w:t xml:space="preserve"> системы,  кондиционер 1шт.</w:t>
      </w:r>
    </w:p>
    <w:p w:rsidR="00B65558" w:rsidRDefault="00B65558" w:rsidP="00B6555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Хлодоновая</w:t>
      </w:r>
      <w:proofErr w:type="spellEnd"/>
      <w:r>
        <w:rPr>
          <w:b/>
        </w:rPr>
        <w:t xml:space="preserve">  магистраль, длина трасы 1</w:t>
      </w:r>
      <w:r w:rsidRPr="00B65558">
        <w:rPr>
          <w:b/>
        </w:rPr>
        <w:t>2</w:t>
      </w:r>
      <w:r>
        <w:rPr>
          <w:b/>
        </w:rPr>
        <w:t xml:space="preserve"> метров.</w:t>
      </w:r>
    </w:p>
    <w:p w:rsidR="00B65558" w:rsidRPr="00B65558" w:rsidRDefault="00B65558" w:rsidP="00B65558">
      <w:pPr>
        <w:pStyle w:val="ListParagraph"/>
        <w:numPr>
          <w:ilvl w:val="0"/>
          <w:numId w:val="1"/>
        </w:numPr>
        <w:jc w:val="both"/>
        <w:rPr>
          <w:b/>
        </w:rPr>
      </w:pPr>
      <w:r w:rsidRPr="00B65558">
        <w:rPr>
          <w:b/>
        </w:rPr>
        <w:t>Установка зимнего комплекта до -15</w:t>
      </w:r>
      <w:r>
        <w:rPr>
          <w:b/>
          <w:lang w:val="en-US"/>
        </w:rPr>
        <w:t>t</w:t>
      </w:r>
      <w:r w:rsidRPr="00B65558">
        <w:rPr>
          <w:b/>
        </w:rPr>
        <w:t>.</w:t>
      </w:r>
    </w:p>
    <w:p w:rsidR="00B65558" w:rsidRPr="00B65558" w:rsidRDefault="00A05049" w:rsidP="00B65558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С подключением к электропитанию, длина кабеля 30метров в гофре, до ШР. </w:t>
      </w:r>
    </w:p>
    <w:p w:rsidR="00B65558" w:rsidRDefault="00B65558" w:rsidP="00B6555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Учесть и включить в сумму расходный и крепёжный материал, инсталляцию.</w:t>
      </w:r>
    </w:p>
    <w:p w:rsidR="00B65558" w:rsidRDefault="00B65558" w:rsidP="00B65558">
      <w:pPr>
        <w:rPr>
          <w:b/>
          <w:sz w:val="28"/>
          <w:szCs w:val="28"/>
        </w:rPr>
      </w:pPr>
    </w:p>
    <w:p w:rsidR="00B65558" w:rsidRDefault="00B65558" w:rsidP="00B65558">
      <w:pPr>
        <w:ind w:left="-180"/>
        <w:rPr>
          <w:b/>
        </w:rPr>
      </w:pPr>
      <w:r>
        <w:rPr>
          <w:b/>
        </w:rPr>
        <w:t>Дополнительные требования:</w:t>
      </w:r>
    </w:p>
    <w:p w:rsidR="00B65558" w:rsidRPr="00B65558" w:rsidRDefault="00B65558" w:rsidP="00B65558">
      <w:pPr>
        <w:shd w:val="clear" w:color="auto" w:fill="FFFFFF"/>
        <w:spacing w:after="100" w:line="268" w:lineRule="atLeast"/>
        <w:jc w:val="center"/>
        <w:outlineLvl w:val="2"/>
        <w:rPr>
          <w:rFonts w:ascii="PT Sans" w:eastAsia="Times New Roman" w:hAnsi="PT Sans" w:cs="Arial"/>
          <w:b/>
          <w:bCs/>
          <w:color w:val="333333"/>
          <w:sz w:val="28"/>
          <w:szCs w:val="28"/>
        </w:rPr>
      </w:pPr>
      <w:r w:rsidRPr="00B65558">
        <w:rPr>
          <w:rFonts w:ascii="PT Sans" w:eastAsia="Times New Roman" w:hAnsi="PT Sans" w:cs="Arial"/>
          <w:b/>
          <w:bCs/>
          <w:color w:val="333333"/>
          <w:sz w:val="28"/>
        </w:rPr>
        <w:t>Технические характеристики.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8"/>
        <w:gridCol w:w="2147"/>
      </w:tblGrid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Производительность по холоду (W)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менее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6160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Потребляемая мощность в режиме охлаждения (W)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менее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1900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Рекомендуемая площадь охлаждения/обогрева (м</w:t>
            </w:r>
            <w:proofErr w:type="gram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2</w:t>
            </w:r>
            <w:proofErr w:type="gram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менее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55/60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Количество конденсата (l/h)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1.4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EER/C.O.P. в режиме охлаждения </w:t>
            </w:r>
            <w:proofErr w:type="gram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( </w:t>
            </w:r>
            <w:proofErr w:type="gram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W/W)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3.24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Производительность по теплу (W)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6504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Потребляемая мощность в режиме обогрева (W)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менее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1900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Потребляемый ток в режиме обогрева (A)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более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12.6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EER/C.O.P. в режиме обогрева </w:t>
            </w:r>
            <w:proofErr w:type="gram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( </w:t>
            </w:r>
            <w:proofErr w:type="gram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W/W)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3.42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Расход воздуха внутренним блоком (m3/h)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850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Уровень шума внутреннего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dB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 (A))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49/44/41/37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Длина внутреннего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mm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менее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940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Высота внутреннего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mm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менее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298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Глубина внутреннего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mm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200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Вес внутреннего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kg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более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13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proofErr w:type="gram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Уровень шума наружного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dB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 (A)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56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Длина наружного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mm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менее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913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Высота наружного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mm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менее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680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Глубина наружного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mm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менее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378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Вес наружного блока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kg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282B37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>
              <w:rPr>
                <w:rFonts w:ascii="PT Sans" w:eastAsia="Times New Roman" w:hAnsi="PT Sans" w:cs="Arial" w:hint="eastAsia"/>
                <w:color w:val="333333"/>
                <w:sz w:val="23"/>
                <w:szCs w:val="23"/>
              </w:rPr>
              <w:t>Н</w:t>
            </w:r>
            <w:r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 xml:space="preserve">е более </w:t>
            </w:r>
            <w:r w:rsidR="00B65558"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46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Напряжение питания (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Ph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/V/</w:t>
            </w:r>
            <w:proofErr w:type="spellStart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Hz</w:t>
            </w:r>
            <w:proofErr w:type="spellEnd"/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1/220/50</w:t>
            </w:r>
          </w:p>
        </w:tc>
      </w:tr>
      <w:tr w:rsidR="00B65558" w:rsidRPr="00B65558" w:rsidTr="00B65558"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Потребляемый ток в режиме охлаждения (A)</w:t>
            </w:r>
          </w:p>
        </w:tc>
        <w:tc>
          <w:tcPr>
            <w:tcW w:w="0" w:type="auto"/>
            <w:vAlign w:val="center"/>
            <w:hideMark/>
          </w:tcPr>
          <w:p w:rsidR="00B65558" w:rsidRPr="00B65558" w:rsidRDefault="00B65558" w:rsidP="00B65558">
            <w:pPr>
              <w:spacing w:after="0" w:line="268" w:lineRule="atLeast"/>
              <w:rPr>
                <w:rFonts w:ascii="PT Sans" w:eastAsia="Times New Roman" w:hAnsi="PT Sans" w:cs="Arial"/>
                <w:color w:val="333333"/>
                <w:sz w:val="23"/>
                <w:szCs w:val="23"/>
              </w:rPr>
            </w:pPr>
            <w:r w:rsidRPr="00B65558">
              <w:rPr>
                <w:rFonts w:ascii="PT Sans" w:eastAsia="Times New Roman" w:hAnsi="PT Sans" w:cs="Arial"/>
                <w:color w:val="333333"/>
                <w:sz w:val="23"/>
                <w:szCs w:val="23"/>
              </w:rPr>
              <w:t>12.1</w:t>
            </w:r>
          </w:p>
        </w:tc>
      </w:tr>
    </w:tbl>
    <w:p w:rsidR="00B65558" w:rsidRDefault="00B65558" w:rsidP="00B65558">
      <w:pPr>
        <w:ind w:left="-180"/>
        <w:rPr>
          <w:b/>
        </w:rPr>
      </w:pPr>
    </w:p>
    <w:p w:rsidR="00B65558" w:rsidRDefault="00B65558" w:rsidP="00B65558">
      <w:pPr>
        <w:ind w:left="-180"/>
        <w:rPr>
          <w:b/>
        </w:rPr>
      </w:pPr>
      <w:r>
        <w:rPr>
          <w:b/>
        </w:rPr>
        <w:t>Учесть пропускной режим.</w:t>
      </w:r>
    </w:p>
    <w:p w:rsidR="00B65558" w:rsidRDefault="00282B37" w:rsidP="00B65558">
      <w:pPr>
        <w:numPr>
          <w:ilvl w:val="0"/>
          <w:numId w:val="3"/>
        </w:numPr>
        <w:tabs>
          <w:tab w:val="num" w:pos="180"/>
        </w:tabs>
        <w:spacing w:after="0" w:line="228" w:lineRule="auto"/>
        <w:ind w:left="180"/>
      </w:pPr>
      <w:r>
        <w:t>Предусмотреть установку</w:t>
      </w:r>
      <w:r w:rsidR="00B65558">
        <w:t xml:space="preserve"> в рабочее и внерабочее время, а так же выходные или праздничные  дни, либо в ночное время с 19-00 до 07-00 утра для обеспечения безостановочного  производственного процесса компании </w:t>
      </w:r>
    </w:p>
    <w:p w:rsidR="00B65558" w:rsidRDefault="00B65558" w:rsidP="00B65558">
      <w:pPr>
        <w:numPr>
          <w:ilvl w:val="0"/>
          <w:numId w:val="3"/>
        </w:numPr>
        <w:tabs>
          <w:tab w:val="num" w:pos="180"/>
        </w:tabs>
        <w:spacing w:after="0" w:line="228" w:lineRule="auto"/>
        <w:ind w:left="180"/>
      </w:pPr>
      <w:r>
        <w:t>Предусмотреть вывоз и утилизацию строительного мусора с объекта</w:t>
      </w:r>
    </w:p>
    <w:p w:rsidR="00B65558" w:rsidRDefault="00B65558" w:rsidP="00B65558">
      <w:pPr>
        <w:numPr>
          <w:ilvl w:val="0"/>
          <w:numId w:val="3"/>
        </w:numPr>
        <w:tabs>
          <w:tab w:val="num" w:pos="180"/>
        </w:tabs>
        <w:spacing w:after="0" w:line="228" w:lineRule="auto"/>
        <w:ind w:left="180"/>
      </w:pPr>
      <w:r>
        <w:t>Обеспечить  соблюдение чистоты оборудования, мебели, инвентаря и помещений в здании во время  проведения ремонтных работ, и по завершению ремонтных работ.</w:t>
      </w:r>
    </w:p>
    <w:p w:rsidR="00B65558" w:rsidRDefault="00282B37" w:rsidP="00B6555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/>
      </w:pPr>
      <w:r>
        <w:t>При установке</w:t>
      </w:r>
      <w:r w:rsidR="00B65558">
        <w:t xml:space="preserve"> предусмотреть защиту  мебели и оборудования, а так же напольного  покрытия, плинтусов, окон, дверей и т.д. от пыли, пятен  и грязи</w:t>
      </w:r>
    </w:p>
    <w:p w:rsidR="00B65558" w:rsidRDefault="00B65558" w:rsidP="00B65558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180"/>
      </w:pPr>
      <w:r>
        <w:lastRenderedPageBreak/>
        <w:t xml:space="preserve">Все используемые строительные и прочие материалы и работы должны соответствовать ГОСТ и СНиП РК. </w:t>
      </w:r>
    </w:p>
    <w:p w:rsidR="00B65558" w:rsidRDefault="00B65558" w:rsidP="00B65558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180"/>
      </w:pPr>
      <w:r>
        <w:t>Материал поставщика работ и услуг (сертификаты материалов, приложить гарантию на выполненные работы и услуги). Предоставить сертификаты на используемые материалы.</w:t>
      </w:r>
    </w:p>
    <w:p w:rsidR="00B65558" w:rsidRDefault="00B65558" w:rsidP="00B65558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18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Все работы  и услуги должны соответствовать требованиям пожарной безопасности, техники безопасности и охраны труда, охраны окружающей среды.</w:t>
      </w:r>
    </w:p>
    <w:p w:rsidR="00B65558" w:rsidRDefault="00B65558" w:rsidP="00B65558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180"/>
      </w:pPr>
      <w:r>
        <w:t>Оплата производится по фактическому исполнению объемов и видов работ.</w:t>
      </w:r>
    </w:p>
    <w:p w:rsidR="00B65558" w:rsidRDefault="00B65558" w:rsidP="00B65558">
      <w:pPr>
        <w:ind w:left="180"/>
      </w:pPr>
    </w:p>
    <w:p w:rsidR="00282B37" w:rsidRDefault="00282B37" w:rsidP="00282B37">
      <w:pPr>
        <w:rPr>
          <w:b/>
          <w:bCs/>
          <w:u w:val="single"/>
        </w:rPr>
      </w:pPr>
      <w:r>
        <w:rPr>
          <w:b/>
          <w:bCs/>
          <w:u w:val="single"/>
        </w:rPr>
        <w:t>Ценовое предложение должно содержать следующее:</w:t>
      </w:r>
    </w:p>
    <w:p w:rsidR="00282B37" w:rsidRDefault="00282B37" w:rsidP="00282B37">
      <w:pPr>
        <w:rPr>
          <w:u w:val="single"/>
        </w:rPr>
      </w:pPr>
      <w:r>
        <w:rPr>
          <w:u w:val="single"/>
        </w:rPr>
        <w:t>1) техническую спецификацию;</w:t>
      </w:r>
    </w:p>
    <w:p w:rsidR="00282B37" w:rsidRDefault="00282B37" w:rsidP="00282B37">
      <w:pPr>
        <w:rPr>
          <w:u w:val="single"/>
        </w:rPr>
      </w:pPr>
      <w:r>
        <w:rPr>
          <w:u w:val="single"/>
        </w:rPr>
        <w:t>2) наименование, характеристики и количество поставляемых товаров (с указанием марки/модели, наименования производителя и страны происхождения).</w:t>
      </w:r>
    </w:p>
    <w:p w:rsidR="00282B37" w:rsidRDefault="00282B37" w:rsidP="00282B37"/>
    <w:p w:rsidR="00B65558" w:rsidRDefault="00B65558" w:rsidP="00B65558">
      <w:pPr>
        <w:ind w:left="180"/>
      </w:pPr>
    </w:p>
    <w:p w:rsidR="00B65558" w:rsidRDefault="00B65558" w:rsidP="00B65558"/>
    <w:p w:rsidR="006172C5" w:rsidRDefault="006172C5"/>
    <w:sectPr w:rsidR="006172C5" w:rsidSect="0061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AB6"/>
    <w:multiLevelType w:val="hybridMultilevel"/>
    <w:tmpl w:val="2E061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031F4"/>
    <w:multiLevelType w:val="hybridMultilevel"/>
    <w:tmpl w:val="4432A59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E3BEF"/>
    <w:multiLevelType w:val="hybridMultilevel"/>
    <w:tmpl w:val="3C4EFC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58"/>
    <w:rsid w:val="00030F1C"/>
    <w:rsid w:val="00282B37"/>
    <w:rsid w:val="0060049E"/>
    <w:rsid w:val="006172C5"/>
    <w:rsid w:val="008B7FEF"/>
    <w:rsid w:val="00934B88"/>
    <w:rsid w:val="009A7027"/>
    <w:rsid w:val="00A05049"/>
    <w:rsid w:val="00B65558"/>
    <w:rsid w:val="00E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5558"/>
    <w:pPr>
      <w:spacing w:before="84" w:after="84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5558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Strong">
    <w:name w:val="Strong"/>
    <w:basedOn w:val="DefaultParagraphFont"/>
    <w:uiPriority w:val="22"/>
    <w:qFormat/>
    <w:rsid w:val="00B65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5558"/>
    <w:pPr>
      <w:spacing w:before="84" w:after="84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5558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Strong">
    <w:name w:val="Strong"/>
    <w:basedOn w:val="DefaultParagraphFont"/>
    <w:uiPriority w:val="22"/>
    <w:qFormat/>
    <w:rsid w:val="00B65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35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Air Astana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Andrey.gor</dc:creator>
  <cp:lastModifiedBy>Maksat Shapen</cp:lastModifiedBy>
  <cp:revision>3</cp:revision>
  <dcterms:created xsi:type="dcterms:W3CDTF">2015-07-16T09:06:00Z</dcterms:created>
  <dcterms:modified xsi:type="dcterms:W3CDTF">2015-07-16T09:20:00Z</dcterms:modified>
</cp:coreProperties>
</file>