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59" w:rsidRPr="00BF27AE" w:rsidRDefault="00734759" w:rsidP="00BF27AE">
      <w:pPr>
        <w:ind w:right="-824"/>
        <w:rPr>
          <w:i/>
          <w:color w:val="0000FF"/>
          <w:sz w:val="22"/>
          <w:szCs w:val="22"/>
        </w:rPr>
      </w:pPr>
    </w:p>
    <w:p w:rsidR="00A20550" w:rsidRPr="008E4135" w:rsidRDefault="00A20550" w:rsidP="0042303E">
      <w:pPr>
        <w:ind w:left="-993" w:right="-725"/>
        <w:rPr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900"/>
        <w:gridCol w:w="900"/>
        <w:gridCol w:w="1260"/>
        <w:gridCol w:w="1260"/>
      </w:tblGrid>
      <w:tr w:rsidR="00DA25A9" w:rsidRPr="008E4135" w:rsidTr="004B057D">
        <w:trPr>
          <w:trHeight w:val="410"/>
        </w:trPr>
        <w:tc>
          <w:tcPr>
            <w:tcW w:w="10440" w:type="dxa"/>
            <w:gridSpan w:val="6"/>
            <w:shd w:val="clear" w:color="auto" w:fill="auto"/>
          </w:tcPr>
          <w:p w:rsidR="00DA25A9" w:rsidRPr="008E4135" w:rsidRDefault="00CE3B16" w:rsidP="00DA25A9">
            <w:pPr>
              <w:rPr>
                <w:b/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 xml:space="preserve">         </w:t>
            </w:r>
            <w:r w:rsidR="0042303E" w:rsidRPr="008E4135">
              <w:rPr>
                <w:b/>
                <w:sz w:val="22"/>
                <w:szCs w:val="22"/>
              </w:rPr>
              <w:t>Таблица 1</w:t>
            </w:r>
          </w:p>
          <w:p w:rsidR="00DA25A9" w:rsidRPr="008E4135" w:rsidRDefault="00DA25A9" w:rsidP="004A7B6E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В техническое обслуживание должны входить следующие виды</w:t>
            </w:r>
            <w:r w:rsidR="004A7B6E" w:rsidRPr="008E4135">
              <w:rPr>
                <w:b/>
                <w:sz w:val="22"/>
                <w:szCs w:val="22"/>
              </w:rPr>
              <w:t xml:space="preserve"> услуг</w:t>
            </w:r>
            <w:r w:rsidRPr="008E4135">
              <w:rPr>
                <w:b/>
                <w:sz w:val="22"/>
                <w:szCs w:val="22"/>
              </w:rPr>
              <w:t>:</w:t>
            </w:r>
          </w:p>
        </w:tc>
      </w:tr>
      <w:tr w:rsidR="00DA25A9" w:rsidRPr="008E4135" w:rsidTr="00734759">
        <w:trPr>
          <w:trHeight w:val="368"/>
        </w:trPr>
        <w:tc>
          <w:tcPr>
            <w:tcW w:w="540" w:type="dxa"/>
            <w:shd w:val="clear" w:color="auto" w:fill="auto"/>
          </w:tcPr>
          <w:p w:rsidR="00DA25A9" w:rsidRPr="008E4135" w:rsidRDefault="00DA25A9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80" w:type="dxa"/>
            <w:shd w:val="clear" w:color="auto" w:fill="auto"/>
          </w:tcPr>
          <w:p w:rsidR="00DA25A9" w:rsidRPr="008E4135" w:rsidRDefault="00DA25A9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 xml:space="preserve">Наименование, описание и виды </w:t>
            </w:r>
            <w:r w:rsidR="004A7B6E" w:rsidRPr="008E4135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900" w:type="dxa"/>
            <w:shd w:val="clear" w:color="auto" w:fill="auto"/>
          </w:tcPr>
          <w:p w:rsidR="00DA25A9" w:rsidRPr="008E4135" w:rsidRDefault="00DA25A9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Ед изм.</w:t>
            </w:r>
          </w:p>
        </w:tc>
        <w:tc>
          <w:tcPr>
            <w:tcW w:w="900" w:type="dxa"/>
            <w:shd w:val="clear" w:color="auto" w:fill="auto"/>
          </w:tcPr>
          <w:p w:rsidR="00DA25A9" w:rsidRPr="008E4135" w:rsidRDefault="00DA25A9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Общ-е кол</w:t>
            </w:r>
            <w:r w:rsidRPr="008E4135">
              <w:rPr>
                <w:b/>
                <w:sz w:val="22"/>
                <w:szCs w:val="22"/>
                <w:lang w:val="en-US"/>
              </w:rPr>
              <w:t>-</w:t>
            </w:r>
            <w:r w:rsidRPr="008E4135">
              <w:rPr>
                <w:b/>
                <w:sz w:val="22"/>
                <w:szCs w:val="22"/>
              </w:rPr>
              <w:t>во.</w:t>
            </w:r>
          </w:p>
        </w:tc>
        <w:tc>
          <w:tcPr>
            <w:tcW w:w="1260" w:type="dxa"/>
            <w:shd w:val="clear" w:color="auto" w:fill="auto"/>
          </w:tcPr>
          <w:p w:rsidR="00DA25A9" w:rsidRPr="008E4135" w:rsidRDefault="00213AE7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Ц</w:t>
            </w:r>
            <w:r w:rsidR="00DA25A9" w:rsidRPr="008E4135">
              <w:rPr>
                <w:b/>
                <w:sz w:val="22"/>
                <w:szCs w:val="22"/>
              </w:rPr>
              <w:t>ена</w:t>
            </w:r>
            <w:r w:rsidRPr="008E4135">
              <w:rPr>
                <w:b/>
                <w:sz w:val="22"/>
                <w:szCs w:val="22"/>
              </w:rPr>
              <w:t xml:space="preserve"> за ед., в тенге, без НДС</w:t>
            </w:r>
          </w:p>
        </w:tc>
        <w:tc>
          <w:tcPr>
            <w:tcW w:w="1260" w:type="dxa"/>
            <w:shd w:val="clear" w:color="auto" w:fill="auto"/>
          </w:tcPr>
          <w:p w:rsidR="00DA25A9" w:rsidRPr="008E4135" w:rsidRDefault="00213AE7" w:rsidP="00DA25A9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С</w:t>
            </w:r>
            <w:r w:rsidR="00DA25A9" w:rsidRPr="008E4135">
              <w:rPr>
                <w:b/>
                <w:sz w:val="22"/>
                <w:szCs w:val="22"/>
              </w:rPr>
              <w:t>умма</w:t>
            </w:r>
            <w:r w:rsidRPr="008E4135">
              <w:rPr>
                <w:b/>
                <w:sz w:val="22"/>
                <w:szCs w:val="22"/>
              </w:rPr>
              <w:t xml:space="preserve"> в тенге, без НДС</w:t>
            </w:r>
          </w:p>
        </w:tc>
      </w:tr>
      <w:tr w:rsidR="00DE764F" w:rsidRPr="008E4135" w:rsidTr="00ED4090">
        <w:trPr>
          <w:trHeight w:val="770"/>
        </w:trPr>
        <w:tc>
          <w:tcPr>
            <w:tcW w:w="540" w:type="dxa"/>
            <w:shd w:val="clear" w:color="auto" w:fill="auto"/>
            <w:vAlign w:val="center"/>
          </w:tcPr>
          <w:p w:rsidR="00DE764F" w:rsidRPr="008E4135" w:rsidRDefault="00DE764F" w:rsidP="00ED4090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20AA" w:rsidRPr="009B20AA" w:rsidRDefault="00DE764F" w:rsidP="003C198E">
            <w:pPr>
              <w:rPr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Стеллажное оборудование – стеллажи фронтальные «</w:t>
            </w:r>
            <w:proofErr w:type="spellStart"/>
            <w:r w:rsidRPr="008E4135">
              <w:rPr>
                <w:b/>
                <w:sz w:val="22"/>
                <w:szCs w:val="22"/>
                <w:lang w:val="en-US"/>
              </w:rPr>
              <w:t>Mecalux</w:t>
            </w:r>
            <w:proofErr w:type="spellEnd"/>
            <w:r w:rsidRPr="008E4135">
              <w:rPr>
                <w:b/>
                <w:sz w:val="22"/>
                <w:szCs w:val="22"/>
              </w:rPr>
              <w:t xml:space="preserve">» 4812 </w:t>
            </w:r>
            <w:proofErr w:type="spellStart"/>
            <w:r w:rsidRPr="008E4135">
              <w:rPr>
                <w:b/>
                <w:sz w:val="22"/>
                <w:szCs w:val="22"/>
              </w:rPr>
              <w:t>паллетомест</w:t>
            </w:r>
            <w:proofErr w:type="spellEnd"/>
            <w:r w:rsidRPr="008E4135">
              <w:rPr>
                <w:b/>
                <w:sz w:val="22"/>
                <w:szCs w:val="22"/>
              </w:rPr>
              <w:t xml:space="preserve">, ТО 1 раз в год </w:t>
            </w:r>
            <w:r w:rsidRPr="008E4135">
              <w:rPr>
                <w:sz w:val="22"/>
                <w:szCs w:val="22"/>
              </w:rPr>
              <w:t>(западный блок №5)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услуга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  <w:p w:rsidR="00DE764F" w:rsidRPr="008E4135" w:rsidRDefault="003C198E" w:rsidP="00ED4090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E764F" w:rsidRPr="008E4135" w:rsidRDefault="00DE764F" w:rsidP="00B746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DE764F" w:rsidRPr="008E4135" w:rsidRDefault="00DE764F" w:rsidP="00B74641">
            <w:pPr>
              <w:jc w:val="right"/>
              <w:rPr>
                <w:sz w:val="22"/>
                <w:szCs w:val="22"/>
              </w:rPr>
            </w:pPr>
          </w:p>
        </w:tc>
      </w:tr>
      <w:tr w:rsidR="00DE764F" w:rsidRPr="008E4135" w:rsidTr="00ED4090">
        <w:trPr>
          <w:trHeight w:val="262"/>
        </w:trPr>
        <w:tc>
          <w:tcPr>
            <w:tcW w:w="540" w:type="dxa"/>
            <w:shd w:val="clear" w:color="auto" w:fill="auto"/>
          </w:tcPr>
          <w:p w:rsidR="00DE764F" w:rsidRPr="008E4135" w:rsidRDefault="00DE764F" w:rsidP="00DA2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визуальный внешний осмотр</w:t>
            </w:r>
            <w:r w:rsidRPr="008E4135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Pr="008E4135">
              <w:rPr>
                <w:sz w:val="22"/>
                <w:szCs w:val="22"/>
                <w:lang w:eastAsia="x-none"/>
              </w:rPr>
              <w:t>всего объема стеллажного оборудования на предмет выявления повреждений элементов стеллажного оборудования;</w:t>
            </w:r>
          </w:p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 xml:space="preserve">проверка на соответствие стеллажей параметрам, указанным в разделе 4 (вертикальность рам) инструкции по эксплуатации и обслуживанию стеллажных систем </w:t>
            </w:r>
            <w:proofErr w:type="spellStart"/>
            <w:r w:rsidRPr="008E4135">
              <w:rPr>
                <w:sz w:val="22"/>
                <w:szCs w:val="22"/>
                <w:lang w:val="en-US" w:eastAsia="x-none"/>
              </w:rPr>
              <w:t>Mecalux</w:t>
            </w:r>
            <w:proofErr w:type="spellEnd"/>
            <w:r w:rsidRPr="008E4135">
              <w:rPr>
                <w:sz w:val="22"/>
                <w:szCs w:val="22"/>
                <w:lang w:eastAsia="x-none"/>
              </w:rPr>
              <w:t xml:space="preserve"> - «Безопасность на складе».</w:t>
            </w:r>
          </w:p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контроль моментов затяжки болтовых соединений и анкерных болтов.</w:t>
            </w:r>
          </w:p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протяжка анкерных болтов, болтовых соединений.</w:t>
            </w:r>
          </w:p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проверка наличия фиксаторов.</w:t>
            </w:r>
          </w:p>
          <w:p w:rsidR="00DE764F" w:rsidRPr="008E4135" w:rsidRDefault="00DE764F" w:rsidP="005A6FA1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составление Акта осмотра, составление отчета о поврежденных элементах (в случае выявления)</w:t>
            </w:r>
          </w:p>
          <w:p w:rsidR="00DE764F" w:rsidRPr="008E4135" w:rsidRDefault="00DE764F" w:rsidP="00BF1BAE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диагностика и составление перечня ремонтных работ в случае поломки (указание необходимых запасных частей, стоимость ремонтных работ, срок проведения работ).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E764F" w:rsidRPr="008E4135" w:rsidRDefault="00DE764F" w:rsidP="00ED4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764F" w:rsidRPr="008E4135" w:rsidRDefault="00DE764F" w:rsidP="00AA5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764F" w:rsidRPr="008E4135" w:rsidRDefault="00DE764F" w:rsidP="00A166C3">
            <w:pPr>
              <w:jc w:val="center"/>
              <w:rPr>
                <w:sz w:val="22"/>
                <w:szCs w:val="22"/>
              </w:rPr>
            </w:pPr>
          </w:p>
        </w:tc>
      </w:tr>
      <w:tr w:rsidR="009B20AA" w:rsidRPr="008E4135" w:rsidTr="00120E2A">
        <w:trPr>
          <w:trHeight w:val="262"/>
        </w:trPr>
        <w:tc>
          <w:tcPr>
            <w:tcW w:w="540" w:type="dxa"/>
            <w:shd w:val="clear" w:color="auto" w:fill="auto"/>
          </w:tcPr>
          <w:p w:rsidR="009B20AA" w:rsidRPr="008E4135" w:rsidRDefault="009B20AA" w:rsidP="00DA2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20AA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b/>
                <w:sz w:val="22"/>
                <w:szCs w:val="22"/>
              </w:rPr>
              <w:t>Стеллажное оборудование – стеллажи фронтальные «</w:t>
            </w:r>
            <w:proofErr w:type="spellStart"/>
            <w:r w:rsidRPr="008E4135">
              <w:rPr>
                <w:b/>
                <w:sz w:val="22"/>
                <w:szCs w:val="22"/>
                <w:lang w:val="en-US"/>
              </w:rPr>
              <w:t>Mecalux</w:t>
            </w:r>
            <w:proofErr w:type="spellEnd"/>
            <w:r>
              <w:rPr>
                <w:b/>
                <w:sz w:val="22"/>
                <w:szCs w:val="22"/>
              </w:rPr>
              <w:t>» 576</w:t>
            </w:r>
            <w:r w:rsidRPr="008E41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135">
              <w:rPr>
                <w:b/>
                <w:sz w:val="22"/>
                <w:szCs w:val="22"/>
              </w:rPr>
              <w:t>паллетомест</w:t>
            </w:r>
            <w:proofErr w:type="spellEnd"/>
            <w:r w:rsidRPr="008E4135">
              <w:rPr>
                <w:b/>
                <w:sz w:val="22"/>
                <w:szCs w:val="22"/>
              </w:rPr>
              <w:t xml:space="preserve">, ТО 1 раз в год </w:t>
            </w:r>
            <w:r w:rsidRPr="008E41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восточный блок №20</w:t>
            </w:r>
            <w:r w:rsidRPr="008E4135">
              <w:rPr>
                <w:sz w:val="22"/>
                <w:szCs w:val="22"/>
              </w:rPr>
              <w:t>)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визуальный внешний осмотр</w:t>
            </w:r>
            <w:r w:rsidRPr="008E4135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Pr="008E4135">
              <w:rPr>
                <w:sz w:val="22"/>
                <w:szCs w:val="22"/>
                <w:lang w:eastAsia="x-none"/>
              </w:rPr>
              <w:t>всего объема стеллажного оборудования на предмет выявления повреждений элементов стеллажного оборудования;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 xml:space="preserve">проверка на соответствие стеллажей параметрам, указанным в разделе 4 (вертикальность рам) инструкции по эксплуатации и обслуживанию стеллажных систем </w:t>
            </w:r>
            <w:proofErr w:type="spellStart"/>
            <w:r w:rsidRPr="008E4135">
              <w:rPr>
                <w:sz w:val="22"/>
                <w:szCs w:val="22"/>
                <w:lang w:val="en-US" w:eastAsia="x-none"/>
              </w:rPr>
              <w:t>Mecalux</w:t>
            </w:r>
            <w:proofErr w:type="spellEnd"/>
            <w:r w:rsidRPr="008E4135">
              <w:rPr>
                <w:sz w:val="22"/>
                <w:szCs w:val="22"/>
                <w:lang w:eastAsia="x-none"/>
              </w:rPr>
              <w:t xml:space="preserve"> - «Безопасность на складе».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контроль моментов затяжки болтовых соединений и анкерных болтов.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протяжка анкерных болтов, болтовых соединений.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проверка наличия фиксаторов.</w:t>
            </w:r>
          </w:p>
          <w:p w:rsidR="009B20AA" w:rsidRPr="008E4135" w:rsidRDefault="009B20AA" w:rsidP="009B20AA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составление Акта осмотра, составление отчета о поврежденных элементах (в случае выявления)</w:t>
            </w:r>
          </w:p>
          <w:p w:rsidR="009B20AA" w:rsidRPr="008E4135" w:rsidRDefault="009B20AA" w:rsidP="009B20AA">
            <w:pPr>
              <w:pStyle w:val="af"/>
              <w:keepNext/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диагностика и составление перечня ремонтных работ в случае поломки (указание необходимых запасных частей, стоимость ремонтных работ, срок проведения работ).</w:t>
            </w:r>
          </w:p>
        </w:tc>
        <w:tc>
          <w:tcPr>
            <w:tcW w:w="900" w:type="dxa"/>
            <w:shd w:val="clear" w:color="auto" w:fill="auto"/>
          </w:tcPr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услуга</w:t>
            </w:r>
          </w:p>
        </w:tc>
        <w:tc>
          <w:tcPr>
            <w:tcW w:w="900" w:type="dxa"/>
            <w:shd w:val="clear" w:color="auto" w:fill="auto"/>
          </w:tcPr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20AA" w:rsidRPr="008E4135" w:rsidRDefault="009B20AA" w:rsidP="00AA59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20AA" w:rsidRPr="008E4135" w:rsidRDefault="009B20AA" w:rsidP="00A166C3">
            <w:pPr>
              <w:jc w:val="center"/>
              <w:rPr>
                <w:sz w:val="22"/>
                <w:szCs w:val="22"/>
              </w:rPr>
            </w:pPr>
          </w:p>
        </w:tc>
      </w:tr>
      <w:tr w:rsidR="009B20AA" w:rsidRPr="008E4135" w:rsidTr="00D67046">
        <w:trPr>
          <w:trHeight w:val="262"/>
        </w:trPr>
        <w:tc>
          <w:tcPr>
            <w:tcW w:w="540" w:type="dxa"/>
            <w:shd w:val="clear" w:color="auto" w:fill="auto"/>
          </w:tcPr>
          <w:p w:rsidR="009B20AA" w:rsidRPr="008E4135" w:rsidRDefault="009B20AA" w:rsidP="00636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20AA" w:rsidRPr="008E4135" w:rsidRDefault="009B20AA" w:rsidP="0019768C">
            <w:pPr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 xml:space="preserve">Стеллажное оборудование «Стальком» – стеллажи полочные, ТО один раз в год </w:t>
            </w:r>
          </w:p>
          <w:p w:rsidR="009B20AA" w:rsidRPr="008E4135" w:rsidRDefault="009B20AA" w:rsidP="0019768C">
            <w:pPr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t>(</w:t>
            </w:r>
            <w:r w:rsidRPr="008E4135">
              <w:rPr>
                <w:sz w:val="22"/>
                <w:szCs w:val="22"/>
              </w:rPr>
              <w:t>2-ая Огарева  55А, центр 4 (-1) этаж)</w:t>
            </w:r>
            <w:r w:rsidRPr="008E413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услуга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</w:p>
          <w:p w:rsidR="009B20AA" w:rsidRPr="008E4135" w:rsidRDefault="009B20AA" w:rsidP="0049394E">
            <w:pPr>
              <w:jc w:val="center"/>
              <w:rPr>
                <w:sz w:val="22"/>
                <w:szCs w:val="22"/>
              </w:rPr>
            </w:pPr>
            <w:r w:rsidRPr="008E413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B20AA" w:rsidRPr="008E4135" w:rsidRDefault="009B20AA" w:rsidP="00197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B20AA" w:rsidRPr="008E4135" w:rsidRDefault="009B20AA" w:rsidP="00A166C3">
            <w:pPr>
              <w:jc w:val="center"/>
              <w:rPr>
                <w:sz w:val="22"/>
                <w:szCs w:val="22"/>
              </w:rPr>
            </w:pPr>
          </w:p>
        </w:tc>
      </w:tr>
      <w:tr w:rsidR="009B20AA" w:rsidRPr="008E4135" w:rsidTr="00ED4090">
        <w:trPr>
          <w:trHeight w:val="262"/>
        </w:trPr>
        <w:tc>
          <w:tcPr>
            <w:tcW w:w="540" w:type="dxa"/>
            <w:shd w:val="clear" w:color="auto" w:fill="auto"/>
          </w:tcPr>
          <w:p w:rsidR="009B20AA" w:rsidRPr="008E4135" w:rsidRDefault="009B20AA" w:rsidP="00DA25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B20AA" w:rsidRPr="008E4135" w:rsidRDefault="009B20AA" w:rsidP="00A166C3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визуальный внешний осмотр</w:t>
            </w:r>
            <w:r w:rsidRPr="008E4135">
              <w:rPr>
                <w:b/>
                <w:sz w:val="22"/>
                <w:szCs w:val="22"/>
                <w:lang w:eastAsia="x-none"/>
              </w:rPr>
              <w:t xml:space="preserve"> </w:t>
            </w:r>
            <w:r w:rsidRPr="008E4135">
              <w:rPr>
                <w:sz w:val="22"/>
                <w:szCs w:val="22"/>
                <w:lang w:eastAsia="x-none"/>
              </w:rPr>
              <w:t>всего объема стеллажного оборудования на предмет выявления повреждений элементов стеллажного оборудования;</w:t>
            </w:r>
          </w:p>
          <w:p w:rsidR="009B20AA" w:rsidRPr="008E4135" w:rsidRDefault="009B20AA" w:rsidP="00A166C3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контроль моментов затяжки болтовых соединений и анкерных болтов.</w:t>
            </w:r>
          </w:p>
          <w:p w:rsidR="009B20AA" w:rsidRPr="008E4135" w:rsidRDefault="009B20AA" w:rsidP="00A166C3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протяжка анкерных болтов, болтовых соединений.</w:t>
            </w:r>
          </w:p>
          <w:p w:rsidR="009B20AA" w:rsidRPr="008E4135" w:rsidRDefault="009B20AA" w:rsidP="00A166C3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проверка наличия фиксаторов.</w:t>
            </w:r>
          </w:p>
          <w:p w:rsidR="009B20AA" w:rsidRPr="008E4135" w:rsidRDefault="009B20AA" w:rsidP="00A166C3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lastRenderedPageBreak/>
              <w:t>составление Акта осмотра, составление отчета о поврежденных элементах (в случае выявления)</w:t>
            </w:r>
          </w:p>
          <w:p w:rsidR="009B20AA" w:rsidRPr="008E4135" w:rsidRDefault="009B20AA" w:rsidP="00BF1BAE">
            <w:pPr>
              <w:pStyle w:val="af"/>
              <w:keepNext/>
              <w:numPr>
                <w:ilvl w:val="0"/>
                <w:numId w:val="13"/>
              </w:numPr>
              <w:ind w:left="360"/>
              <w:outlineLvl w:val="0"/>
              <w:rPr>
                <w:sz w:val="22"/>
                <w:szCs w:val="22"/>
                <w:lang w:eastAsia="x-none"/>
              </w:rPr>
            </w:pPr>
            <w:r w:rsidRPr="008E4135">
              <w:rPr>
                <w:sz w:val="22"/>
                <w:szCs w:val="22"/>
                <w:lang w:eastAsia="x-none"/>
              </w:rPr>
              <w:t>диагностика и составление перечня ремонтных работ в случае поломки (указание необходимых запасных частей, стоимость ремонтных работ, срок проведения работ).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B20AA" w:rsidRPr="008E4135" w:rsidRDefault="009B20AA" w:rsidP="00ED4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B20AA" w:rsidRPr="008E4135" w:rsidRDefault="009B20AA" w:rsidP="00ED4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B20AA" w:rsidRPr="008E4135" w:rsidRDefault="009B20AA" w:rsidP="00F56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B20AA" w:rsidRPr="008E4135" w:rsidRDefault="009B20AA" w:rsidP="00F56F25">
            <w:pPr>
              <w:jc w:val="center"/>
              <w:rPr>
                <w:sz w:val="22"/>
                <w:szCs w:val="22"/>
              </w:rPr>
            </w:pPr>
          </w:p>
        </w:tc>
      </w:tr>
      <w:tr w:rsidR="009B20AA" w:rsidRPr="008E4135" w:rsidTr="00ED4090">
        <w:trPr>
          <w:trHeight w:val="355"/>
        </w:trPr>
        <w:tc>
          <w:tcPr>
            <w:tcW w:w="7920" w:type="dxa"/>
            <w:gridSpan w:val="4"/>
            <w:shd w:val="clear" w:color="auto" w:fill="auto"/>
            <w:vAlign w:val="center"/>
          </w:tcPr>
          <w:p w:rsidR="009B20AA" w:rsidRPr="008E4135" w:rsidRDefault="009B20AA" w:rsidP="00636786">
            <w:pPr>
              <w:jc w:val="center"/>
              <w:rPr>
                <w:b/>
                <w:sz w:val="22"/>
                <w:szCs w:val="22"/>
              </w:rPr>
            </w:pPr>
            <w:r w:rsidRPr="008E4135">
              <w:rPr>
                <w:b/>
                <w:sz w:val="22"/>
                <w:szCs w:val="22"/>
              </w:rPr>
              <w:lastRenderedPageBreak/>
              <w:t>Итого общая стоимость о</w:t>
            </w:r>
            <w:r>
              <w:rPr>
                <w:b/>
                <w:sz w:val="22"/>
                <w:szCs w:val="22"/>
              </w:rPr>
              <w:t>бслуживания тенге без НДС на 2020</w:t>
            </w:r>
            <w:bookmarkStart w:id="0" w:name="_GoBack"/>
            <w:bookmarkEnd w:id="0"/>
            <w:r w:rsidRPr="008E41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B20AA" w:rsidRPr="008E4135" w:rsidRDefault="009B20AA" w:rsidP="00ED409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36786" w:rsidRPr="008E4135" w:rsidRDefault="00636786" w:rsidP="000F4875">
      <w:pPr>
        <w:ind w:left="-180"/>
        <w:rPr>
          <w:b/>
          <w:sz w:val="22"/>
          <w:szCs w:val="22"/>
        </w:rPr>
      </w:pPr>
    </w:p>
    <w:p w:rsidR="00E04DE6" w:rsidRPr="008E4135" w:rsidRDefault="00E04DE6" w:rsidP="000F4875">
      <w:pPr>
        <w:ind w:left="-851" w:right="-824"/>
        <w:rPr>
          <w:bCs/>
          <w:iCs/>
          <w:color w:val="333399"/>
          <w:sz w:val="22"/>
          <w:szCs w:val="22"/>
        </w:rPr>
      </w:pPr>
    </w:p>
    <w:sectPr w:rsidR="00E04DE6" w:rsidRPr="008E4135" w:rsidSect="00F879F6">
      <w:pgSz w:w="11906" w:h="16838"/>
      <w:pgMar w:top="1134" w:right="850" w:bottom="7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7E8"/>
    <w:multiLevelType w:val="hybridMultilevel"/>
    <w:tmpl w:val="DC2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04A"/>
    <w:multiLevelType w:val="hybridMultilevel"/>
    <w:tmpl w:val="9FC61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52D1"/>
    <w:multiLevelType w:val="hybridMultilevel"/>
    <w:tmpl w:val="30D247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B3734F"/>
    <w:multiLevelType w:val="hybridMultilevel"/>
    <w:tmpl w:val="446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D2E"/>
    <w:multiLevelType w:val="hybridMultilevel"/>
    <w:tmpl w:val="09C418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C30A22"/>
    <w:multiLevelType w:val="hybridMultilevel"/>
    <w:tmpl w:val="2D4C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575D8"/>
    <w:multiLevelType w:val="hybridMultilevel"/>
    <w:tmpl w:val="0400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A24DB"/>
    <w:multiLevelType w:val="hybridMultilevel"/>
    <w:tmpl w:val="234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E09FD"/>
    <w:multiLevelType w:val="hybridMultilevel"/>
    <w:tmpl w:val="D1C4C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747E6"/>
    <w:multiLevelType w:val="hybridMultilevel"/>
    <w:tmpl w:val="493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B37"/>
    <w:multiLevelType w:val="hybridMultilevel"/>
    <w:tmpl w:val="91D8A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3799D"/>
    <w:multiLevelType w:val="hybridMultilevel"/>
    <w:tmpl w:val="7D081C7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D2"/>
    <w:rsid w:val="00006841"/>
    <w:rsid w:val="000425D6"/>
    <w:rsid w:val="00091779"/>
    <w:rsid w:val="000A2448"/>
    <w:rsid w:val="000B0726"/>
    <w:rsid w:val="000D3D1B"/>
    <w:rsid w:val="000D60B0"/>
    <w:rsid w:val="000E578F"/>
    <w:rsid w:val="000E7A2A"/>
    <w:rsid w:val="000F4875"/>
    <w:rsid w:val="00113D29"/>
    <w:rsid w:val="00121BA4"/>
    <w:rsid w:val="00181F69"/>
    <w:rsid w:val="0018422A"/>
    <w:rsid w:val="0019768C"/>
    <w:rsid w:val="001A2438"/>
    <w:rsid w:val="001B6277"/>
    <w:rsid w:val="001C7CAE"/>
    <w:rsid w:val="001E22E3"/>
    <w:rsid w:val="001E4E8A"/>
    <w:rsid w:val="001E54D3"/>
    <w:rsid w:val="001F2208"/>
    <w:rsid w:val="00213AE7"/>
    <w:rsid w:val="002152B8"/>
    <w:rsid w:val="002B3B49"/>
    <w:rsid w:val="002D47A3"/>
    <w:rsid w:val="002E7673"/>
    <w:rsid w:val="002F662F"/>
    <w:rsid w:val="00336A7D"/>
    <w:rsid w:val="00365663"/>
    <w:rsid w:val="003C198E"/>
    <w:rsid w:val="003E2F46"/>
    <w:rsid w:val="0042303E"/>
    <w:rsid w:val="00445C8F"/>
    <w:rsid w:val="004550DB"/>
    <w:rsid w:val="004607FD"/>
    <w:rsid w:val="00474037"/>
    <w:rsid w:val="004A7B6E"/>
    <w:rsid w:val="004B057D"/>
    <w:rsid w:val="004B13FF"/>
    <w:rsid w:val="0050412B"/>
    <w:rsid w:val="005279E7"/>
    <w:rsid w:val="00540C94"/>
    <w:rsid w:val="0059153A"/>
    <w:rsid w:val="005A223B"/>
    <w:rsid w:val="005A6FA1"/>
    <w:rsid w:val="005E4943"/>
    <w:rsid w:val="006058BA"/>
    <w:rsid w:val="00606BC7"/>
    <w:rsid w:val="00612035"/>
    <w:rsid w:val="00636786"/>
    <w:rsid w:val="00636FDC"/>
    <w:rsid w:val="00657000"/>
    <w:rsid w:val="0066179D"/>
    <w:rsid w:val="00662050"/>
    <w:rsid w:val="00684869"/>
    <w:rsid w:val="006965AB"/>
    <w:rsid w:val="006A2DC9"/>
    <w:rsid w:val="0070522C"/>
    <w:rsid w:val="00723190"/>
    <w:rsid w:val="00734759"/>
    <w:rsid w:val="00756540"/>
    <w:rsid w:val="0076264A"/>
    <w:rsid w:val="007C0298"/>
    <w:rsid w:val="007C64B8"/>
    <w:rsid w:val="007E3634"/>
    <w:rsid w:val="007F3EBE"/>
    <w:rsid w:val="008335AF"/>
    <w:rsid w:val="00845443"/>
    <w:rsid w:val="00847749"/>
    <w:rsid w:val="00854663"/>
    <w:rsid w:val="00892B0D"/>
    <w:rsid w:val="008A55E9"/>
    <w:rsid w:val="008E299A"/>
    <w:rsid w:val="008E3479"/>
    <w:rsid w:val="008E4135"/>
    <w:rsid w:val="00901C59"/>
    <w:rsid w:val="009257B4"/>
    <w:rsid w:val="009434BF"/>
    <w:rsid w:val="009550B3"/>
    <w:rsid w:val="009677DB"/>
    <w:rsid w:val="00983EAF"/>
    <w:rsid w:val="009B20AA"/>
    <w:rsid w:val="009C08D9"/>
    <w:rsid w:val="009D0888"/>
    <w:rsid w:val="009D0970"/>
    <w:rsid w:val="009D6665"/>
    <w:rsid w:val="00A166C3"/>
    <w:rsid w:val="00A20550"/>
    <w:rsid w:val="00A24160"/>
    <w:rsid w:val="00A335C2"/>
    <w:rsid w:val="00A609B2"/>
    <w:rsid w:val="00A64D18"/>
    <w:rsid w:val="00A82DCA"/>
    <w:rsid w:val="00AA59EF"/>
    <w:rsid w:val="00AD2ABF"/>
    <w:rsid w:val="00AE7015"/>
    <w:rsid w:val="00AF0998"/>
    <w:rsid w:val="00AF79C2"/>
    <w:rsid w:val="00B10EF9"/>
    <w:rsid w:val="00B1480A"/>
    <w:rsid w:val="00B202BF"/>
    <w:rsid w:val="00B2460F"/>
    <w:rsid w:val="00B24E7B"/>
    <w:rsid w:val="00B2574C"/>
    <w:rsid w:val="00B564D2"/>
    <w:rsid w:val="00B74641"/>
    <w:rsid w:val="00B91D28"/>
    <w:rsid w:val="00BF1BAE"/>
    <w:rsid w:val="00BF27AE"/>
    <w:rsid w:val="00BF5A33"/>
    <w:rsid w:val="00C36727"/>
    <w:rsid w:val="00C375C7"/>
    <w:rsid w:val="00C40A41"/>
    <w:rsid w:val="00CB08D1"/>
    <w:rsid w:val="00CE3B16"/>
    <w:rsid w:val="00CE71CF"/>
    <w:rsid w:val="00D27407"/>
    <w:rsid w:val="00D4188A"/>
    <w:rsid w:val="00DA25A9"/>
    <w:rsid w:val="00DA645E"/>
    <w:rsid w:val="00DA791D"/>
    <w:rsid w:val="00DB22AC"/>
    <w:rsid w:val="00DE18F5"/>
    <w:rsid w:val="00DE764F"/>
    <w:rsid w:val="00DF021B"/>
    <w:rsid w:val="00E04DE6"/>
    <w:rsid w:val="00E128C2"/>
    <w:rsid w:val="00E27D04"/>
    <w:rsid w:val="00E35639"/>
    <w:rsid w:val="00EC5619"/>
    <w:rsid w:val="00ED4090"/>
    <w:rsid w:val="00EF3EA0"/>
    <w:rsid w:val="00F073F3"/>
    <w:rsid w:val="00F36764"/>
    <w:rsid w:val="00F56F25"/>
    <w:rsid w:val="00F70E3E"/>
    <w:rsid w:val="00F879F6"/>
    <w:rsid w:val="00FC65E2"/>
    <w:rsid w:val="00FE0C8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F"/>
    <w:rPr>
      <w:sz w:val="24"/>
      <w:szCs w:val="24"/>
    </w:rPr>
  </w:style>
  <w:style w:type="paragraph" w:styleId="1">
    <w:name w:val="heading 1"/>
    <w:basedOn w:val="a"/>
    <w:next w:val="a"/>
    <w:qFormat/>
    <w:rsid w:val="00F87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D47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CB08D1"/>
    <w:rPr>
      <w:b/>
      <w:bCs/>
      <w:i/>
      <w:iCs/>
      <w:color w:val="4F81BD"/>
    </w:rPr>
  </w:style>
  <w:style w:type="character" w:customStyle="1" w:styleId="40">
    <w:name w:val="Заголовок 4 Знак"/>
    <w:link w:val="4"/>
    <w:rsid w:val="002D47A3"/>
    <w:rPr>
      <w:rFonts w:ascii="Cambria" w:hAnsi="Cambria"/>
      <w:b/>
      <w:bCs/>
      <w:i/>
      <w:iCs/>
      <w:color w:val="4F81BD"/>
      <w:sz w:val="22"/>
      <w:szCs w:val="22"/>
      <w:lang w:val="de-DE" w:eastAsia="de-DE" w:bidi="ar-SA"/>
    </w:rPr>
  </w:style>
  <w:style w:type="paragraph" w:styleId="a4">
    <w:name w:val="Plain Text"/>
    <w:basedOn w:val="a"/>
    <w:link w:val="a5"/>
    <w:rsid w:val="002B3B49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a5">
    <w:name w:val="Текст Знак"/>
    <w:link w:val="a4"/>
    <w:rsid w:val="002B3B49"/>
    <w:rPr>
      <w:rFonts w:ascii="Courier New" w:hAnsi="Courier New" w:cs="Courier New"/>
      <w:lang w:val="de-DE" w:eastAsia="de-DE" w:bidi="ar-SA"/>
    </w:rPr>
  </w:style>
  <w:style w:type="character" w:styleId="a6">
    <w:name w:val="Hyperlink"/>
    <w:basedOn w:val="a0"/>
    <w:rsid w:val="00A24160"/>
    <w:rPr>
      <w:color w:val="0000FF"/>
      <w:u w:val="single"/>
    </w:rPr>
  </w:style>
  <w:style w:type="paragraph" w:styleId="a7">
    <w:name w:val="footer"/>
    <w:basedOn w:val="a"/>
    <w:rsid w:val="00F879F6"/>
    <w:pPr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B25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574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B2574C"/>
    <w:rPr>
      <w:sz w:val="16"/>
      <w:szCs w:val="16"/>
    </w:rPr>
  </w:style>
  <w:style w:type="paragraph" w:styleId="ab">
    <w:name w:val="annotation text"/>
    <w:basedOn w:val="a"/>
    <w:link w:val="ac"/>
    <w:rsid w:val="00B2574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574C"/>
  </w:style>
  <w:style w:type="paragraph" w:styleId="ad">
    <w:name w:val="annotation subject"/>
    <w:basedOn w:val="ab"/>
    <w:next w:val="ab"/>
    <w:link w:val="ae"/>
    <w:rsid w:val="00B2574C"/>
    <w:rPr>
      <w:b/>
      <w:bCs/>
    </w:rPr>
  </w:style>
  <w:style w:type="character" w:customStyle="1" w:styleId="ae">
    <w:name w:val="Тема примечания Знак"/>
    <w:basedOn w:val="ac"/>
    <w:link w:val="ad"/>
    <w:rsid w:val="00B2574C"/>
    <w:rPr>
      <w:b/>
      <w:bCs/>
    </w:rPr>
  </w:style>
  <w:style w:type="paragraph" w:styleId="af">
    <w:name w:val="List Paragraph"/>
    <w:basedOn w:val="a"/>
    <w:uiPriority w:val="34"/>
    <w:qFormat/>
    <w:rsid w:val="00540C94"/>
    <w:pPr>
      <w:ind w:left="720"/>
      <w:contextualSpacing/>
    </w:pPr>
  </w:style>
  <w:style w:type="paragraph" w:styleId="HTML">
    <w:name w:val="HTML Preformatted"/>
    <w:basedOn w:val="a"/>
    <w:link w:val="HTML0"/>
    <w:rsid w:val="00ED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090"/>
    <w:rPr>
      <w:rFonts w:ascii="Courier New" w:hAnsi="Courier New" w:cs="Courier New"/>
      <w:color w:val="000000"/>
    </w:rPr>
  </w:style>
  <w:style w:type="table" w:styleId="af0">
    <w:name w:val="Table Grid"/>
    <w:basedOn w:val="a1"/>
    <w:rsid w:val="00AE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F"/>
    <w:rPr>
      <w:sz w:val="24"/>
      <w:szCs w:val="24"/>
    </w:rPr>
  </w:style>
  <w:style w:type="paragraph" w:styleId="1">
    <w:name w:val="heading 1"/>
    <w:basedOn w:val="a"/>
    <w:next w:val="a"/>
    <w:qFormat/>
    <w:rsid w:val="00F87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D47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CB08D1"/>
    <w:rPr>
      <w:b/>
      <w:bCs/>
      <w:i/>
      <w:iCs/>
      <w:color w:val="4F81BD"/>
    </w:rPr>
  </w:style>
  <w:style w:type="character" w:customStyle="1" w:styleId="40">
    <w:name w:val="Заголовок 4 Знак"/>
    <w:link w:val="4"/>
    <w:rsid w:val="002D47A3"/>
    <w:rPr>
      <w:rFonts w:ascii="Cambria" w:hAnsi="Cambria"/>
      <w:b/>
      <w:bCs/>
      <w:i/>
      <w:iCs/>
      <w:color w:val="4F81BD"/>
      <w:sz w:val="22"/>
      <w:szCs w:val="22"/>
      <w:lang w:val="de-DE" w:eastAsia="de-DE" w:bidi="ar-SA"/>
    </w:rPr>
  </w:style>
  <w:style w:type="paragraph" w:styleId="a4">
    <w:name w:val="Plain Text"/>
    <w:basedOn w:val="a"/>
    <w:link w:val="a5"/>
    <w:rsid w:val="002B3B49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a5">
    <w:name w:val="Текст Знак"/>
    <w:link w:val="a4"/>
    <w:rsid w:val="002B3B49"/>
    <w:rPr>
      <w:rFonts w:ascii="Courier New" w:hAnsi="Courier New" w:cs="Courier New"/>
      <w:lang w:val="de-DE" w:eastAsia="de-DE" w:bidi="ar-SA"/>
    </w:rPr>
  </w:style>
  <w:style w:type="character" w:styleId="a6">
    <w:name w:val="Hyperlink"/>
    <w:basedOn w:val="a0"/>
    <w:rsid w:val="00A24160"/>
    <w:rPr>
      <w:color w:val="0000FF"/>
      <w:u w:val="single"/>
    </w:rPr>
  </w:style>
  <w:style w:type="paragraph" w:styleId="a7">
    <w:name w:val="footer"/>
    <w:basedOn w:val="a"/>
    <w:rsid w:val="00F879F6"/>
    <w:pPr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B25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574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B2574C"/>
    <w:rPr>
      <w:sz w:val="16"/>
      <w:szCs w:val="16"/>
    </w:rPr>
  </w:style>
  <w:style w:type="paragraph" w:styleId="ab">
    <w:name w:val="annotation text"/>
    <w:basedOn w:val="a"/>
    <w:link w:val="ac"/>
    <w:rsid w:val="00B2574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574C"/>
  </w:style>
  <w:style w:type="paragraph" w:styleId="ad">
    <w:name w:val="annotation subject"/>
    <w:basedOn w:val="ab"/>
    <w:next w:val="ab"/>
    <w:link w:val="ae"/>
    <w:rsid w:val="00B2574C"/>
    <w:rPr>
      <w:b/>
      <w:bCs/>
    </w:rPr>
  </w:style>
  <w:style w:type="character" w:customStyle="1" w:styleId="ae">
    <w:name w:val="Тема примечания Знак"/>
    <w:basedOn w:val="ac"/>
    <w:link w:val="ad"/>
    <w:rsid w:val="00B2574C"/>
    <w:rPr>
      <w:b/>
      <w:bCs/>
    </w:rPr>
  </w:style>
  <w:style w:type="paragraph" w:styleId="af">
    <w:name w:val="List Paragraph"/>
    <w:basedOn w:val="a"/>
    <w:uiPriority w:val="34"/>
    <w:qFormat/>
    <w:rsid w:val="00540C94"/>
    <w:pPr>
      <w:ind w:left="720"/>
      <w:contextualSpacing/>
    </w:pPr>
  </w:style>
  <w:style w:type="paragraph" w:styleId="HTML">
    <w:name w:val="HTML Preformatted"/>
    <w:basedOn w:val="a"/>
    <w:link w:val="HTML0"/>
    <w:rsid w:val="00ED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090"/>
    <w:rPr>
      <w:rFonts w:ascii="Courier New" w:hAnsi="Courier New" w:cs="Courier New"/>
      <w:color w:val="000000"/>
    </w:rPr>
  </w:style>
  <w:style w:type="table" w:styleId="af0">
    <w:name w:val="Table Grid"/>
    <w:basedOn w:val="a1"/>
    <w:rsid w:val="00AE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5777-1F72-425A-9200-5365E5EB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Akhmetzhan Iliyev</cp:lastModifiedBy>
  <cp:revision>2</cp:revision>
  <cp:lastPrinted>2017-11-17T08:47:00Z</cp:lastPrinted>
  <dcterms:created xsi:type="dcterms:W3CDTF">2019-12-26T07:39:00Z</dcterms:created>
  <dcterms:modified xsi:type="dcterms:W3CDTF">2019-12-26T07:39:00Z</dcterms:modified>
</cp:coreProperties>
</file>